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6363F" w14:textId="063D699F" w:rsidR="00BE3A92" w:rsidRPr="00886395" w:rsidRDefault="002F65F3" w:rsidP="002F65F3">
      <w:pPr>
        <w:pStyle w:val="CS"/>
        <w:spacing w:before="480" w:after="240"/>
        <w:jc w:val="both"/>
        <w:rPr>
          <w:rFonts w:ascii="Helvetica 75 Bold" w:hAnsi="Helvetica 75 Bold"/>
          <w:b/>
          <w:bCs/>
          <w:color w:val="auto"/>
          <w:sz w:val="56"/>
          <w:szCs w:val="56"/>
        </w:rPr>
      </w:pPr>
      <w:r w:rsidRPr="00886395">
        <w:rPr>
          <w:rFonts w:ascii="Helvetica 75 Bold" w:hAnsi="Helvetica 75 Bold"/>
          <w:b/>
          <w:bCs/>
          <w:color w:val="auto"/>
          <w:sz w:val="56"/>
          <w:szCs w:val="56"/>
        </w:rPr>
        <w:t>C</w:t>
      </w:r>
      <w:r w:rsidR="00B7759D" w:rsidRPr="00886395">
        <w:rPr>
          <w:rFonts w:ascii="Helvetica 75 Bold" w:hAnsi="Helvetica 75 Bold"/>
          <w:b/>
          <w:bCs/>
          <w:color w:val="auto"/>
          <w:sz w:val="56"/>
          <w:szCs w:val="56"/>
        </w:rPr>
        <w:t>onditions</w:t>
      </w:r>
      <w:r w:rsidR="00BE3A92" w:rsidRPr="00886395">
        <w:rPr>
          <w:rFonts w:ascii="Helvetica 75 Bold" w:hAnsi="Helvetica 75 Bold"/>
          <w:b/>
          <w:bCs/>
          <w:color w:val="auto"/>
          <w:sz w:val="56"/>
          <w:szCs w:val="56"/>
        </w:rPr>
        <w:t xml:space="preserve"> </w:t>
      </w:r>
      <w:r w:rsidR="00C606A2" w:rsidRPr="00886395">
        <w:rPr>
          <w:rFonts w:ascii="Helvetica 75 Bold" w:hAnsi="Helvetica 75 Bold"/>
          <w:b/>
          <w:bCs/>
          <w:color w:val="auto"/>
          <w:sz w:val="56"/>
          <w:szCs w:val="56"/>
        </w:rPr>
        <w:t>s</w:t>
      </w:r>
      <w:r w:rsidR="00BE3A92" w:rsidRPr="00886395">
        <w:rPr>
          <w:rFonts w:ascii="Helvetica 75 Bold" w:hAnsi="Helvetica 75 Bold"/>
          <w:b/>
          <w:bCs/>
          <w:color w:val="auto"/>
          <w:sz w:val="56"/>
          <w:szCs w:val="56"/>
        </w:rPr>
        <w:t>p</w:t>
      </w:r>
      <w:r w:rsidR="00953E12" w:rsidRPr="00886395">
        <w:rPr>
          <w:rFonts w:ascii="Helvetica 75 Bold" w:hAnsi="Helvetica 75 Bold"/>
          <w:b/>
          <w:bCs/>
          <w:color w:val="auto"/>
          <w:sz w:val="56"/>
          <w:szCs w:val="56"/>
        </w:rPr>
        <w:t>é</w:t>
      </w:r>
      <w:r w:rsidR="00BE3A92" w:rsidRPr="00886395">
        <w:rPr>
          <w:rFonts w:ascii="Helvetica 75 Bold" w:hAnsi="Helvetica 75 Bold"/>
          <w:b/>
          <w:bCs/>
          <w:color w:val="auto"/>
          <w:sz w:val="56"/>
          <w:szCs w:val="56"/>
        </w:rPr>
        <w:t>cifiques</w:t>
      </w:r>
    </w:p>
    <w:p w14:paraId="2D3BD698" w14:textId="77777777" w:rsidR="003D6E70" w:rsidRPr="004438A4" w:rsidRDefault="003D6E70" w:rsidP="00F2655C">
      <w:pPr>
        <w:jc w:val="both"/>
        <w:rPr>
          <w:rStyle w:val="CorpsdetextecouvCar"/>
          <w:rFonts w:ascii="Helvetica 55 Roman" w:hAnsi="Helvetica 55 Roman"/>
          <w:b/>
          <w:bCs/>
          <w:sz w:val="22"/>
          <w:szCs w:val="22"/>
        </w:rPr>
      </w:pPr>
    </w:p>
    <w:p w14:paraId="6BA45889" w14:textId="77777777" w:rsidR="00C12590" w:rsidRPr="004438A4" w:rsidRDefault="001B7F90" w:rsidP="002F65F3">
      <w:pPr>
        <w:pStyle w:val="Soustitre2couv"/>
        <w:spacing w:before="360" w:after="240"/>
        <w:jc w:val="both"/>
        <w:rPr>
          <w:rFonts w:ascii="Helvetica 55 Roman" w:hAnsi="Helvetica 55 Roman"/>
          <w:sz w:val="44"/>
          <w:szCs w:val="44"/>
        </w:rPr>
      </w:pPr>
      <w:r w:rsidRPr="004438A4">
        <w:rPr>
          <w:rFonts w:ascii="Helvetica 55 Roman" w:hAnsi="Helvetica 55 Roman"/>
          <w:sz w:val="36"/>
          <w:szCs w:val="44"/>
        </w:rPr>
        <w:t xml:space="preserve">Offre </w:t>
      </w:r>
      <w:r w:rsidR="006A692E" w:rsidRPr="004438A4">
        <w:rPr>
          <w:rFonts w:ascii="Helvetica 55 Roman" w:hAnsi="Helvetica 55 Roman"/>
          <w:sz w:val="36"/>
          <w:szCs w:val="44"/>
        </w:rPr>
        <w:t>FTTE passif NRO</w:t>
      </w:r>
      <w:r w:rsidR="00953E12" w:rsidRPr="004438A4">
        <w:rPr>
          <w:rFonts w:ascii="Helvetica 55 Roman" w:hAnsi="Helvetica 55 Roman"/>
          <w:sz w:val="36"/>
          <w:szCs w:val="44"/>
        </w:rPr>
        <w:t xml:space="preserve"> de</w:t>
      </w:r>
      <w:r w:rsidR="00950FBD" w:rsidRPr="004438A4">
        <w:rPr>
          <w:rFonts w:ascii="Helvetica 55 Roman" w:hAnsi="Helvetica 55 Roman"/>
          <w:sz w:val="36"/>
          <w:szCs w:val="44"/>
        </w:rPr>
        <w:t xml:space="preserve"> </w:t>
      </w:r>
      <w:r w:rsidR="00462DF2" w:rsidRPr="00995532">
        <w:rPr>
          <w:rFonts w:ascii="Helvetica 55 Roman" w:hAnsi="Helvetica 55 Roman"/>
          <w:sz w:val="36"/>
          <w:szCs w:val="44"/>
        </w:rPr>
        <w:t>RIP FTTX</w:t>
      </w:r>
    </w:p>
    <w:p w14:paraId="1AE57F60" w14:textId="77777777" w:rsidR="00137344" w:rsidRPr="004438A4" w:rsidRDefault="00137344" w:rsidP="00F2655C">
      <w:pPr>
        <w:pStyle w:val="Soustitre2couv"/>
        <w:jc w:val="both"/>
        <w:rPr>
          <w:rFonts w:ascii="Helvetica 55 Roman" w:hAnsi="Helvetica 55 Roman" w:cs="Times New Roman"/>
          <w:b w:val="0"/>
          <w:sz w:val="22"/>
          <w:szCs w:val="22"/>
        </w:rPr>
      </w:pPr>
    </w:p>
    <w:p w14:paraId="7154463C" w14:textId="77777777" w:rsidR="00137344" w:rsidRPr="004438A4" w:rsidRDefault="00137344" w:rsidP="00F2655C">
      <w:pPr>
        <w:pStyle w:val="Soustitre2couv"/>
        <w:jc w:val="both"/>
        <w:rPr>
          <w:rFonts w:ascii="Helvetica 55 Roman" w:hAnsi="Helvetica 55 Roman" w:cs="Times New Roman"/>
          <w:b w:val="0"/>
          <w:sz w:val="18"/>
          <w:szCs w:val="22"/>
        </w:rPr>
      </w:pPr>
    </w:p>
    <w:p w14:paraId="49176D1F" w14:textId="77777777" w:rsidR="00137344" w:rsidRPr="004438A4" w:rsidRDefault="00137344" w:rsidP="00F2655C">
      <w:pPr>
        <w:jc w:val="both"/>
        <w:rPr>
          <w:rStyle w:val="CorpsdetextecouvCar"/>
          <w:rFonts w:ascii="Helvetica 55 Roman" w:hAnsi="Helvetica 55 Roman"/>
          <w:b/>
          <w:bCs/>
          <w:sz w:val="22"/>
          <w:szCs w:val="22"/>
        </w:rPr>
      </w:pPr>
    </w:p>
    <w:p w14:paraId="22C22BE2" w14:textId="77777777" w:rsidR="00137344" w:rsidRPr="004438A4" w:rsidRDefault="00137344" w:rsidP="00F2655C">
      <w:pPr>
        <w:jc w:val="both"/>
        <w:rPr>
          <w:rStyle w:val="CorpsdetextecouvCar"/>
          <w:rFonts w:ascii="Helvetica 55 Roman" w:hAnsi="Helvetica 55 Roman"/>
          <w:b/>
          <w:bCs/>
          <w:sz w:val="22"/>
          <w:szCs w:val="22"/>
        </w:rPr>
      </w:pPr>
    </w:p>
    <w:p w14:paraId="0E1A4CFA" w14:textId="77777777" w:rsidR="00137344" w:rsidRPr="004438A4" w:rsidRDefault="00137344" w:rsidP="00F2655C">
      <w:pPr>
        <w:tabs>
          <w:tab w:val="left" w:pos="7987"/>
        </w:tabs>
        <w:jc w:val="both"/>
        <w:rPr>
          <w:rStyle w:val="CorpsdetextecouvCar"/>
          <w:rFonts w:ascii="Helvetica 55 Roman" w:hAnsi="Helvetica 55 Roman"/>
          <w:b/>
          <w:bCs/>
          <w:sz w:val="22"/>
          <w:szCs w:val="22"/>
        </w:rPr>
      </w:pPr>
      <w:r w:rsidRPr="004438A4">
        <w:rPr>
          <w:rStyle w:val="CorpsdetextecouvCar"/>
          <w:rFonts w:ascii="Helvetica 55 Roman" w:hAnsi="Helvetica 55 Roman"/>
          <w:b/>
          <w:bCs/>
          <w:sz w:val="22"/>
          <w:szCs w:val="22"/>
        </w:rPr>
        <w:tab/>
      </w:r>
    </w:p>
    <w:p w14:paraId="2207DE6D" w14:textId="77777777" w:rsidR="00137344" w:rsidRPr="004438A4" w:rsidRDefault="00137344" w:rsidP="00F2655C">
      <w:pPr>
        <w:jc w:val="both"/>
        <w:rPr>
          <w:rStyle w:val="CorpsdetextecouvCar"/>
          <w:rFonts w:ascii="Helvetica 55 Roman" w:hAnsi="Helvetica 55 Roman"/>
          <w:b/>
          <w:bCs/>
          <w:sz w:val="22"/>
          <w:szCs w:val="22"/>
        </w:rPr>
      </w:pPr>
    </w:p>
    <w:p w14:paraId="22ECB9A4" w14:textId="77777777" w:rsidR="00137344" w:rsidRPr="004438A4" w:rsidRDefault="00137344" w:rsidP="00F2655C">
      <w:pPr>
        <w:jc w:val="both"/>
        <w:rPr>
          <w:rStyle w:val="CorpsdetextecouvCar"/>
          <w:rFonts w:ascii="Helvetica 55 Roman" w:hAnsi="Helvetica 55 Roman"/>
          <w:b/>
          <w:bCs/>
          <w:sz w:val="22"/>
          <w:szCs w:val="22"/>
        </w:rPr>
      </w:pPr>
    </w:p>
    <w:p w14:paraId="6E9A8B56" w14:textId="77777777" w:rsidR="00137344" w:rsidRPr="004438A4" w:rsidRDefault="00137344" w:rsidP="00F2655C">
      <w:pPr>
        <w:jc w:val="both"/>
        <w:rPr>
          <w:rStyle w:val="CorpsdetextecouvCar"/>
          <w:rFonts w:ascii="Helvetica 55 Roman" w:hAnsi="Helvetica 55 Roman"/>
          <w:b/>
          <w:bCs/>
          <w:sz w:val="22"/>
          <w:szCs w:val="22"/>
        </w:rPr>
      </w:pPr>
    </w:p>
    <w:p w14:paraId="39E05C60" w14:textId="77777777" w:rsidR="00137344" w:rsidRPr="004438A4" w:rsidRDefault="00137344" w:rsidP="00F2655C">
      <w:pPr>
        <w:jc w:val="both"/>
        <w:rPr>
          <w:rStyle w:val="CorpsdetextecouvCar"/>
          <w:rFonts w:ascii="Helvetica 55 Roman" w:hAnsi="Helvetica 55 Roman"/>
          <w:b/>
          <w:bCs/>
          <w:sz w:val="22"/>
          <w:szCs w:val="22"/>
        </w:rPr>
      </w:pPr>
    </w:p>
    <w:p w14:paraId="6F44ABB5" w14:textId="77777777" w:rsidR="00137344" w:rsidRPr="004438A4" w:rsidRDefault="00137344" w:rsidP="00F2655C">
      <w:pPr>
        <w:jc w:val="both"/>
        <w:rPr>
          <w:rStyle w:val="CorpsdetextecouvCar"/>
          <w:rFonts w:ascii="Helvetica 55 Roman" w:hAnsi="Helvetica 55 Roman"/>
          <w:b/>
          <w:bCs/>
          <w:sz w:val="22"/>
          <w:szCs w:val="22"/>
        </w:rPr>
      </w:pPr>
    </w:p>
    <w:p w14:paraId="387C40FB" w14:textId="77777777" w:rsidR="00137344" w:rsidRPr="004438A4" w:rsidRDefault="00137344" w:rsidP="00F2655C">
      <w:pPr>
        <w:jc w:val="both"/>
        <w:rPr>
          <w:rStyle w:val="CorpsdetextecouvCar"/>
          <w:rFonts w:ascii="Helvetica 55 Roman" w:hAnsi="Helvetica 55 Roman"/>
          <w:b/>
          <w:bCs/>
          <w:sz w:val="22"/>
          <w:szCs w:val="22"/>
        </w:rPr>
      </w:pPr>
    </w:p>
    <w:p w14:paraId="11D5AB56" w14:textId="77777777" w:rsidR="00C63AAC" w:rsidRPr="004438A4" w:rsidRDefault="00BF6F78" w:rsidP="00F2655C">
      <w:pPr>
        <w:pStyle w:val="Sommaireniveau1"/>
        <w:rPr>
          <w:b/>
          <w:bCs/>
          <w:color w:val="auto"/>
          <w:sz w:val="28"/>
          <w:szCs w:val="28"/>
        </w:rPr>
      </w:pPr>
      <w:r w:rsidRPr="0001595A">
        <w:rPr>
          <w:color w:val="auto"/>
        </w:rPr>
        <w:br w:type="page"/>
      </w:r>
      <w:r w:rsidR="00195CD3" w:rsidRPr="004438A4">
        <w:rPr>
          <w:b/>
          <w:bCs/>
          <w:color w:val="auto"/>
          <w:sz w:val="28"/>
          <w:szCs w:val="28"/>
        </w:rPr>
        <w:lastRenderedPageBreak/>
        <w:t xml:space="preserve">Table </w:t>
      </w:r>
      <w:r w:rsidR="00C63AAC" w:rsidRPr="004438A4">
        <w:rPr>
          <w:b/>
          <w:bCs/>
          <w:color w:val="auto"/>
          <w:sz w:val="28"/>
          <w:szCs w:val="28"/>
        </w:rPr>
        <w:t>des matières</w:t>
      </w:r>
    </w:p>
    <w:p w14:paraId="4D1AC707" w14:textId="77777777" w:rsidR="00C63AAC" w:rsidRPr="0001595A" w:rsidRDefault="00C63AAC" w:rsidP="00F2655C">
      <w:pPr>
        <w:pStyle w:val="StyleHelvetica55Roman18ptOrangeJustifi"/>
        <w:rPr>
          <w:color w:val="auto"/>
          <w:sz w:val="28"/>
          <w:szCs w:val="28"/>
        </w:rPr>
      </w:pPr>
    </w:p>
    <w:p w14:paraId="1EA85704" w14:textId="36D0CB63" w:rsidR="00B65E75" w:rsidRDefault="00F735FD">
      <w:pPr>
        <w:pStyle w:val="TM1"/>
        <w:rPr>
          <w:rFonts w:asciiTheme="minorHAnsi" w:eastAsiaTheme="minorEastAsia" w:hAnsiTheme="minorHAnsi" w:cstheme="minorBidi"/>
          <w:b w:val="0"/>
          <w:bCs w:val="0"/>
          <w:caps w:val="0"/>
          <w:kern w:val="2"/>
          <w:sz w:val="24"/>
          <w:szCs w:val="24"/>
          <w14:ligatures w14:val="standardContextual"/>
        </w:rPr>
      </w:pPr>
      <w:r w:rsidRPr="004438A4">
        <w:rPr>
          <w:szCs w:val="28"/>
        </w:rPr>
        <w:fldChar w:fldCharType="begin"/>
      </w:r>
      <w:r w:rsidRPr="004438A4">
        <w:rPr>
          <w:szCs w:val="28"/>
        </w:rPr>
        <w:instrText xml:space="preserve"> TOC \o "1-3" \h \z \u </w:instrText>
      </w:r>
      <w:r w:rsidRPr="004438A4">
        <w:rPr>
          <w:szCs w:val="28"/>
        </w:rPr>
        <w:fldChar w:fldCharType="separate"/>
      </w:r>
      <w:hyperlink w:anchor="_Toc177400398" w:history="1">
        <w:r w:rsidR="00B65E75" w:rsidRPr="00854F9E">
          <w:rPr>
            <w:rStyle w:val="Lienhypertexte"/>
          </w:rPr>
          <w:t>article 1 - objet</w:t>
        </w:r>
        <w:r w:rsidR="00B65E75">
          <w:rPr>
            <w:webHidden/>
          </w:rPr>
          <w:tab/>
        </w:r>
        <w:r w:rsidR="00B65E75">
          <w:rPr>
            <w:webHidden/>
          </w:rPr>
          <w:fldChar w:fldCharType="begin"/>
        </w:r>
        <w:r w:rsidR="00B65E75">
          <w:rPr>
            <w:webHidden/>
          </w:rPr>
          <w:instrText xml:space="preserve"> PAGEREF _Toc177400398 \h </w:instrText>
        </w:r>
        <w:r w:rsidR="00B65E75">
          <w:rPr>
            <w:webHidden/>
          </w:rPr>
        </w:r>
        <w:r w:rsidR="00B65E75">
          <w:rPr>
            <w:webHidden/>
          </w:rPr>
          <w:fldChar w:fldCharType="separate"/>
        </w:r>
        <w:r w:rsidR="00B65E75">
          <w:rPr>
            <w:webHidden/>
          </w:rPr>
          <w:t>4</w:t>
        </w:r>
        <w:r w:rsidR="00B65E75">
          <w:rPr>
            <w:webHidden/>
          </w:rPr>
          <w:fldChar w:fldCharType="end"/>
        </w:r>
      </w:hyperlink>
    </w:p>
    <w:p w14:paraId="3B1EFDF5" w14:textId="0B2370A8"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399" w:history="1">
        <w:r w:rsidR="00B65E75" w:rsidRPr="00854F9E">
          <w:rPr>
            <w:rStyle w:val="Lienhypertexte"/>
          </w:rPr>
          <w:t>article 2 - définitions</w:t>
        </w:r>
        <w:r w:rsidR="00B65E75">
          <w:rPr>
            <w:webHidden/>
          </w:rPr>
          <w:tab/>
        </w:r>
        <w:r w:rsidR="00B65E75">
          <w:rPr>
            <w:webHidden/>
          </w:rPr>
          <w:fldChar w:fldCharType="begin"/>
        </w:r>
        <w:r w:rsidR="00B65E75">
          <w:rPr>
            <w:webHidden/>
          </w:rPr>
          <w:instrText xml:space="preserve"> PAGEREF _Toc177400399 \h </w:instrText>
        </w:r>
        <w:r w:rsidR="00B65E75">
          <w:rPr>
            <w:webHidden/>
          </w:rPr>
        </w:r>
        <w:r w:rsidR="00B65E75">
          <w:rPr>
            <w:webHidden/>
          </w:rPr>
          <w:fldChar w:fldCharType="separate"/>
        </w:r>
        <w:r w:rsidR="00B65E75">
          <w:rPr>
            <w:webHidden/>
          </w:rPr>
          <w:t>4</w:t>
        </w:r>
        <w:r w:rsidR="00B65E75">
          <w:rPr>
            <w:webHidden/>
          </w:rPr>
          <w:fldChar w:fldCharType="end"/>
        </w:r>
      </w:hyperlink>
    </w:p>
    <w:p w14:paraId="2F01811D" w14:textId="6ED73A8F"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00" w:history="1">
        <w:r w:rsidR="00B65E75" w:rsidRPr="00854F9E">
          <w:rPr>
            <w:rStyle w:val="Lienhypertexte"/>
          </w:rPr>
          <w:t>article 3 - pré-requis</w:t>
        </w:r>
        <w:r w:rsidR="00B65E75">
          <w:rPr>
            <w:webHidden/>
          </w:rPr>
          <w:tab/>
        </w:r>
        <w:r w:rsidR="00B65E75">
          <w:rPr>
            <w:webHidden/>
          </w:rPr>
          <w:fldChar w:fldCharType="begin"/>
        </w:r>
        <w:r w:rsidR="00B65E75">
          <w:rPr>
            <w:webHidden/>
          </w:rPr>
          <w:instrText xml:space="preserve"> PAGEREF _Toc177400400 \h </w:instrText>
        </w:r>
        <w:r w:rsidR="00B65E75">
          <w:rPr>
            <w:webHidden/>
          </w:rPr>
        </w:r>
        <w:r w:rsidR="00B65E75">
          <w:rPr>
            <w:webHidden/>
          </w:rPr>
          <w:fldChar w:fldCharType="separate"/>
        </w:r>
        <w:r w:rsidR="00B65E75">
          <w:rPr>
            <w:webHidden/>
          </w:rPr>
          <w:t>5</w:t>
        </w:r>
        <w:r w:rsidR="00B65E75">
          <w:rPr>
            <w:webHidden/>
          </w:rPr>
          <w:fldChar w:fldCharType="end"/>
        </w:r>
      </w:hyperlink>
    </w:p>
    <w:p w14:paraId="67C2F898" w14:textId="0D355D5E"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01" w:history="1">
        <w:r w:rsidR="00B65E75" w:rsidRPr="00854F9E">
          <w:rPr>
            <w:rStyle w:val="Lienhypertexte"/>
          </w:rPr>
          <w:t>article 4 - informations sur le déploiement</w:t>
        </w:r>
        <w:r w:rsidR="00B65E75">
          <w:rPr>
            <w:webHidden/>
          </w:rPr>
          <w:tab/>
        </w:r>
        <w:r w:rsidR="00B65E75">
          <w:rPr>
            <w:webHidden/>
          </w:rPr>
          <w:fldChar w:fldCharType="begin"/>
        </w:r>
        <w:r w:rsidR="00B65E75">
          <w:rPr>
            <w:webHidden/>
          </w:rPr>
          <w:instrText xml:space="preserve"> PAGEREF _Toc177400401 \h </w:instrText>
        </w:r>
        <w:r w:rsidR="00B65E75">
          <w:rPr>
            <w:webHidden/>
          </w:rPr>
        </w:r>
        <w:r w:rsidR="00B65E75">
          <w:rPr>
            <w:webHidden/>
          </w:rPr>
          <w:fldChar w:fldCharType="separate"/>
        </w:r>
        <w:r w:rsidR="00B65E75">
          <w:rPr>
            <w:webHidden/>
          </w:rPr>
          <w:t>5</w:t>
        </w:r>
        <w:r w:rsidR="00B65E75">
          <w:rPr>
            <w:webHidden/>
          </w:rPr>
          <w:fldChar w:fldCharType="end"/>
        </w:r>
      </w:hyperlink>
    </w:p>
    <w:p w14:paraId="3DC7CEDD" w14:textId="4BD75A77"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02" w:history="1">
        <w:r w:rsidR="00B65E75" w:rsidRPr="00854F9E">
          <w:rPr>
            <w:rStyle w:val="Lienhypertexte"/>
          </w:rPr>
          <w:t>4.1 information sur la couverture de l’Offre</w:t>
        </w:r>
        <w:r w:rsidR="00B65E75">
          <w:rPr>
            <w:webHidden/>
          </w:rPr>
          <w:tab/>
        </w:r>
        <w:r w:rsidR="00B65E75">
          <w:rPr>
            <w:webHidden/>
          </w:rPr>
          <w:fldChar w:fldCharType="begin"/>
        </w:r>
        <w:r w:rsidR="00B65E75">
          <w:rPr>
            <w:webHidden/>
          </w:rPr>
          <w:instrText xml:space="preserve"> PAGEREF _Toc177400402 \h </w:instrText>
        </w:r>
        <w:r w:rsidR="00B65E75">
          <w:rPr>
            <w:webHidden/>
          </w:rPr>
        </w:r>
        <w:r w:rsidR="00B65E75">
          <w:rPr>
            <w:webHidden/>
          </w:rPr>
          <w:fldChar w:fldCharType="separate"/>
        </w:r>
        <w:r w:rsidR="00B65E75">
          <w:rPr>
            <w:webHidden/>
          </w:rPr>
          <w:t>5</w:t>
        </w:r>
        <w:r w:rsidR="00B65E75">
          <w:rPr>
            <w:webHidden/>
          </w:rPr>
          <w:fldChar w:fldCharType="end"/>
        </w:r>
      </w:hyperlink>
    </w:p>
    <w:p w14:paraId="3557C07D" w14:textId="2B8F7ED1"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03" w:history="1">
        <w:r w:rsidR="00B65E75" w:rsidRPr="00854F9E">
          <w:rPr>
            <w:rStyle w:val="Lienhypertexte"/>
          </w:rPr>
          <w:t>4.2 service d’éligibilité</w:t>
        </w:r>
        <w:r w:rsidR="00B65E75">
          <w:rPr>
            <w:webHidden/>
          </w:rPr>
          <w:tab/>
        </w:r>
        <w:r w:rsidR="00B65E75">
          <w:rPr>
            <w:webHidden/>
          </w:rPr>
          <w:fldChar w:fldCharType="begin"/>
        </w:r>
        <w:r w:rsidR="00B65E75">
          <w:rPr>
            <w:webHidden/>
          </w:rPr>
          <w:instrText xml:space="preserve"> PAGEREF _Toc177400403 \h </w:instrText>
        </w:r>
        <w:r w:rsidR="00B65E75">
          <w:rPr>
            <w:webHidden/>
          </w:rPr>
        </w:r>
        <w:r w:rsidR="00B65E75">
          <w:rPr>
            <w:webHidden/>
          </w:rPr>
          <w:fldChar w:fldCharType="separate"/>
        </w:r>
        <w:r w:rsidR="00B65E75">
          <w:rPr>
            <w:webHidden/>
          </w:rPr>
          <w:t>6</w:t>
        </w:r>
        <w:r w:rsidR="00B65E75">
          <w:rPr>
            <w:webHidden/>
          </w:rPr>
          <w:fldChar w:fldCharType="end"/>
        </w:r>
      </w:hyperlink>
    </w:p>
    <w:p w14:paraId="02804AD7" w14:textId="3760D2B0"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04" w:history="1">
        <w:r w:rsidR="00B65E75" w:rsidRPr="00854F9E">
          <w:rPr>
            <w:rStyle w:val="Lienhypertexte"/>
          </w:rPr>
          <w:t>article 5 - description de l’Offre</w:t>
        </w:r>
        <w:r w:rsidR="00B65E75">
          <w:rPr>
            <w:webHidden/>
          </w:rPr>
          <w:tab/>
        </w:r>
        <w:r w:rsidR="00B65E75">
          <w:rPr>
            <w:webHidden/>
          </w:rPr>
          <w:fldChar w:fldCharType="begin"/>
        </w:r>
        <w:r w:rsidR="00B65E75">
          <w:rPr>
            <w:webHidden/>
          </w:rPr>
          <w:instrText xml:space="preserve"> PAGEREF _Toc177400404 \h </w:instrText>
        </w:r>
        <w:r w:rsidR="00B65E75">
          <w:rPr>
            <w:webHidden/>
          </w:rPr>
        </w:r>
        <w:r w:rsidR="00B65E75">
          <w:rPr>
            <w:webHidden/>
          </w:rPr>
          <w:fldChar w:fldCharType="separate"/>
        </w:r>
        <w:r w:rsidR="00B65E75">
          <w:rPr>
            <w:webHidden/>
          </w:rPr>
          <w:t>6</w:t>
        </w:r>
        <w:r w:rsidR="00B65E75">
          <w:rPr>
            <w:webHidden/>
          </w:rPr>
          <w:fldChar w:fldCharType="end"/>
        </w:r>
      </w:hyperlink>
    </w:p>
    <w:p w14:paraId="0EC3BBE7" w14:textId="17CAACC5"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05" w:history="1">
        <w:r w:rsidR="00B65E75" w:rsidRPr="00854F9E">
          <w:rPr>
            <w:rStyle w:val="Lienhypertexte"/>
          </w:rPr>
          <w:t>article 6 - processus de commande de l’Offre</w:t>
        </w:r>
        <w:r w:rsidR="00B65E75">
          <w:rPr>
            <w:webHidden/>
          </w:rPr>
          <w:tab/>
        </w:r>
        <w:r w:rsidR="00B65E75">
          <w:rPr>
            <w:webHidden/>
          </w:rPr>
          <w:fldChar w:fldCharType="begin"/>
        </w:r>
        <w:r w:rsidR="00B65E75">
          <w:rPr>
            <w:webHidden/>
          </w:rPr>
          <w:instrText xml:space="preserve"> PAGEREF _Toc177400405 \h </w:instrText>
        </w:r>
        <w:r w:rsidR="00B65E75">
          <w:rPr>
            <w:webHidden/>
          </w:rPr>
        </w:r>
        <w:r w:rsidR="00B65E75">
          <w:rPr>
            <w:webHidden/>
          </w:rPr>
          <w:fldChar w:fldCharType="separate"/>
        </w:r>
        <w:r w:rsidR="00B65E75">
          <w:rPr>
            <w:webHidden/>
          </w:rPr>
          <w:t>6</w:t>
        </w:r>
        <w:r w:rsidR="00B65E75">
          <w:rPr>
            <w:webHidden/>
          </w:rPr>
          <w:fldChar w:fldCharType="end"/>
        </w:r>
      </w:hyperlink>
    </w:p>
    <w:p w14:paraId="060C3D54" w14:textId="1A217472"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06" w:history="1">
        <w:r w:rsidR="00B65E75" w:rsidRPr="00854F9E">
          <w:rPr>
            <w:rStyle w:val="Lienhypertexte"/>
          </w:rPr>
          <w:t>6.1 prérequis</w:t>
        </w:r>
        <w:r w:rsidR="00B65E75">
          <w:rPr>
            <w:webHidden/>
          </w:rPr>
          <w:tab/>
        </w:r>
        <w:r w:rsidR="00B65E75">
          <w:rPr>
            <w:webHidden/>
          </w:rPr>
          <w:fldChar w:fldCharType="begin"/>
        </w:r>
        <w:r w:rsidR="00B65E75">
          <w:rPr>
            <w:webHidden/>
          </w:rPr>
          <w:instrText xml:space="preserve"> PAGEREF _Toc177400406 \h </w:instrText>
        </w:r>
        <w:r w:rsidR="00B65E75">
          <w:rPr>
            <w:webHidden/>
          </w:rPr>
        </w:r>
        <w:r w:rsidR="00B65E75">
          <w:rPr>
            <w:webHidden/>
          </w:rPr>
          <w:fldChar w:fldCharType="separate"/>
        </w:r>
        <w:r w:rsidR="00B65E75">
          <w:rPr>
            <w:webHidden/>
          </w:rPr>
          <w:t>6</w:t>
        </w:r>
        <w:r w:rsidR="00B65E75">
          <w:rPr>
            <w:webHidden/>
          </w:rPr>
          <w:fldChar w:fldCharType="end"/>
        </w:r>
      </w:hyperlink>
    </w:p>
    <w:p w14:paraId="1E9970AC" w14:textId="2869818C"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07" w:history="1">
        <w:r w:rsidR="00B65E75" w:rsidRPr="00854F9E">
          <w:rPr>
            <w:rStyle w:val="Lienhypertexte"/>
          </w:rPr>
          <w:t>6.2 prévisions de commande</w:t>
        </w:r>
        <w:r w:rsidR="00B65E75">
          <w:rPr>
            <w:webHidden/>
          </w:rPr>
          <w:tab/>
        </w:r>
        <w:r w:rsidR="00B65E75">
          <w:rPr>
            <w:webHidden/>
          </w:rPr>
          <w:fldChar w:fldCharType="begin"/>
        </w:r>
        <w:r w:rsidR="00B65E75">
          <w:rPr>
            <w:webHidden/>
          </w:rPr>
          <w:instrText xml:space="preserve"> PAGEREF _Toc177400407 \h </w:instrText>
        </w:r>
        <w:r w:rsidR="00B65E75">
          <w:rPr>
            <w:webHidden/>
          </w:rPr>
        </w:r>
        <w:r w:rsidR="00B65E75">
          <w:rPr>
            <w:webHidden/>
          </w:rPr>
          <w:fldChar w:fldCharType="separate"/>
        </w:r>
        <w:r w:rsidR="00B65E75">
          <w:rPr>
            <w:webHidden/>
          </w:rPr>
          <w:t>6</w:t>
        </w:r>
        <w:r w:rsidR="00B65E75">
          <w:rPr>
            <w:webHidden/>
          </w:rPr>
          <w:fldChar w:fldCharType="end"/>
        </w:r>
      </w:hyperlink>
    </w:p>
    <w:p w14:paraId="7F842FF3" w14:textId="21592490"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08" w:history="1">
        <w:r w:rsidR="00B65E75" w:rsidRPr="00854F9E">
          <w:rPr>
            <w:rStyle w:val="Lienhypertexte"/>
          </w:rPr>
          <w:t>6.3 commande</w:t>
        </w:r>
        <w:r w:rsidR="00B65E75">
          <w:rPr>
            <w:webHidden/>
          </w:rPr>
          <w:tab/>
        </w:r>
        <w:r w:rsidR="00B65E75">
          <w:rPr>
            <w:webHidden/>
          </w:rPr>
          <w:fldChar w:fldCharType="begin"/>
        </w:r>
        <w:r w:rsidR="00B65E75">
          <w:rPr>
            <w:webHidden/>
          </w:rPr>
          <w:instrText xml:space="preserve"> PAGEREF _Toc177400408 \h </w:instrText>
        </w:r>
        <w:r w:rsidR="00B65E75">
          <w:rPr>
            <w:webHidden/>
          </w:rPr>
        </w:r>
        <w:r w:rsidR="00B65E75">
          <w:rPr>
            <w:webHidden/>
          </w:rPr>
          <w:fldChar w:fldCharType="separate"/>
        </w:r>
        <w:r w:rsidR="00B65E75">
          <w:rPr>
            <w:webHidden/>
          </w:rPr>
          <w:t>6</w:t>
        </w:r>
        <w:r w:rsidR="00B65E75">
          <w:rPr>
            <w:webHidden/>
          </w:rPr>
          <w:fldChar w:fldCharType="end"/>
        </w:r>
      </w:hyperlink>
    </w:p>
    <w:p w14:paraId="0D3089B2" w14:textId="49A75B4A"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09" w:history="1">
        <w:r w:rsidR="00B65E75" w:rsidRPr="00854F9E">
          <w:rPr>
            <w:rStyle w:val="Lienhypertexte"/>
          </w:rPr>
          <w:t>article 7 - mise à disposition de l’Offre</w:t>
        </w:r>
        <w:r w:rsidR="00B65E75">
          <w:rPr>
            <w:webHidden/>
          </w:rPr>
          <w:tab/>
        </w:r>
        <w:r w:rsidR="00B65E75">
          <w:rPr>
            <w:webHidden/>
          </w:rPr>
          <w:fldChar w:fldCharType="begin"/>
        </w:r>
        <w:r w:rsidR="00B65E75">
          <w:rPr>
            <w:webHidden/>
          </w:rPr>
          <w:instrText xml:space="preserve"> PAGEREF _Toc177400409 \h </w:instrText>
        </w:r>
        <w:r w:rsidR="00B65E75">
          <w:rPr>
            <w:webHidden/>
          </w:rPr>
        </w:r>
        <w:r w:rsidR="00B65E75">
          <w:rPr>
            <w:webHidden/>
          </w:rPr>
          <w:fldChar w:fldCharType="separate"/>
        </w:r>
        <w:r w:rsidR="00B65E75">
          <w:rPr>
            <w:webHidden/>
          </w:rPr>
          <w:t>7</w:t>
        </w:r>
        <w:r w:rsidR="00B65E75">
          <w:rPr>
            <w:webHidden/>
          </w:rPr>
          <w:fldChar w:fldCharType="end"/>
        </w:r>
      </w:hyperlink>
    </w:p>
    <w:p w14:paraId="1A1F346E" w14:textId="45828294"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10" w:history="1">
        <w:r w:rsidR="00B65E75" w:rsidRPr="00854F9E">
          <w:rPr>
            <w:rStyle w:val="Lienhypertexte"/>
          </w:rPr>
          <w:t>7.1 mise à disposition d’un Accès FTTE passif NRO</w:t>
        </w:r>
        <w:r w:rsidR="00B65E75">
          <w:rPr>
            <w:webHidden/>
          </w:rPr>
          <w:tab/>
        </w:r>
        <w:r w:rsidR="00B65E75">
          <w:rPr>
            <w:webHidden/>
          </w:rPr>
          <w:fldChar w:fldCharType="begin"/>
        </w:r>
        <w:r w:rsidR="00B65E75">
          <w:rPr>
            <w:webHidden/>
          </w:rPr>
          <w:instrText xml:space="preserve"> PAGEREF _Toc177400410 \h </w:instrText>
        </w:r>
        <w:r w:rsidR="00B65E75">
          <w:rPr>
            <w:webHidden/>
          </w:rPr>
        </w:r>
        <w:r w:rsidR="00B65E75">
          <w:rPr>
            <w:webHidden/>
          </w:rPr>
          <w:fldChar w:fldCharType="separate"/>
        </w:r>
        <w:r w:rsidR="00B65E75">
          <w:rPr>
            <w:webHidden/>
          </w:rPr>
          <w:t>7</w:t>
        </w:r>
        <w:r w:rsidR="00B65E75">
          <w:rPr>
            <w:webHidden/>
          </w:rPr>
          <w:fldChar w:fldCharType="end"/>
        </w:r>
      </w:hyperlink>
    </w:p>
    <w:p w14:paraId="3A2B0D5E" w14:textId="60C223CB" w:rsidR="00B65E75" w:rsidRDefault="00886395">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1" w:history="1">
        <w:r w:rsidR="00B65E75" w:rsidRPr="00854F9E">
          <w:rPr>
            <w:rStyle w:val="Lienhypertexte"/>
            <w:noProof/>
          </w:rPr>
          <w:t>7.1.1. Desserte Interne sur site Client Final Entreprise</w:t>
        </w:r>
        <w:r w:rsidR="00B65E75">
          <w:rPr>
            <w:noProof/>
            <w:webHidden/>
          </w:rPr>
          <w:tab/>
        </w:r>
        <w:r w:rsidR="00B65E75">
          <w:rPr>
            <w:noProof/>
            <w:webHidden/>
          </w:rPr>
          <w:fldChar w:fldCharType="begin"/>
        </w:r>
        <w:r w:rsidR="00B65E75">
          <w:rPr>
            <w:noProof/>
            <w:webHidden/>
          </w:rPr>
          <w:instrText xml:space="preserve"> PAGEREF _Toc177400411 \h </w:instrText>
        </w:r>
        <w:r w:rsidR="00B65E75">
          <w:rPr>
            <w:noProof/>
            <w:webHidden/>
          </w:rPr>
        </w:r>
        <w:r w:rsidR="00B65E75">
          <w:rPr>
            <w:noProof/>
            <w:webHidden/>
          </w:rPr>
          <w:fldChar w:fldCharType="separate"/>
        </w:r>
        <w:r w:rsidR="00B65E75">
          <w:rPr>
            <w:noProof/>
            <w:webHidden/>
          </w:rPr>
          <w:t>7</w:t>
        </w:r>
        <w:r w:rsidR="00B65E75">
          <w:rPr>
            <w:noProof/>
            <w:webHidden/>
          </w:rPr>
          <w:fldChar w:fldCharType="end"/>
        </w:r>
      </w:hyperlink>
    </w:p>
    <w:p w14:paraId="20ACABD6" w14:textId="22DCB9B4" w:rsidR="00B65E75" w:rsidRDefault="00886395">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2" w:history="1">
        <w:r w:rsidR="00B65E75" w:rsidRPr="00854F9E">
          <w:rPr>
            <w:rStyle w:val="Lienhypertexte"/>
            <w:noProof/>
          </w:rPr>
          <w:t>7.1.2. délai de mise à disposition d’un Accès FTTE passif NRO</w:t>
        </w:r>
        <w:r w:rsidR="00B65E75">
          <w:rPr>
            <w:noProof/>
            <w:webHidden/>
          </w:rPr>
          <w:tab/>
        </w:r>
        <w:r w:rsidR="00B65E75">
          <w:rPr>
            <w:noProof/>
            <w:webHidden/>
          </w:rPr>
          <w:fldChar w:fldCharType="begin"/>
        </w:r>
        <w:r w:rsidR="00B65E75">
          <w:rPr>
            <w:noProof/>
            <w:webHidden/>
          </w:rPr>
          <w:instrText xml:space="preserve"> PAGEREF _Toc177400412 \h </w:instrText>
        </w:r>
        <w:r w:rsidR="00B65E75">
          <w:rPr>
            <w:noProof/>
            <w:webHidden/>
          </w:rPr>
        </w:r>
        <w:r w:rsidR="00B65E75">
          <w:rPr>
            <w:noProof/>
            <w:webHidden/>
          </w:rPr>
          <w:fldChar w:fldCharType="separate"/>
        </w:r>
        <w:r w:rsidR="00B65E75">
          <w:rPr>
            <w:noProof/>
            <w:webHidden/>
          </w:rPr>
          <w:t>8</w:t>
        </w:r>
        <w:r w:rsidR="00B65E75">
          <w:rPr>
            <w:noProof/>
            <w:webHidden/>
          </w:rPr>
          <w:fldChar w:fldCharType="end"/>
        </w:r>
      </w:hyperlink>
    </w:p>
    <w:p w14:paraId="1B48FEAC" w14:textId="61C9765E" w:rsidR="00B65E75" w:rsidRDefault="00886395">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3" w:history="1">
        <w:r w:rsidR="00B65E75" w:rsidRPr="00854F9E">
          <w:rPr>
            <w:rStyle w:val="Lienhypertexte"/>
            <w:noProof/>
          </w:rPr>
          <w:t>7.1.3. retard de mise à disposition des Accès</w:t>
        </w:r>
        <w:r w:rsidR="00B65E75">
          <w:rPr>
            <w:noProof/>
            <w:webHidden/>
          </w:rPr>
          <w:tab/>
        </w:r>
        <w:r w:rsidR="00B65E75">
          <w:rPr>
            <w:noProof/>
            <w:webHidden/>
          </w:rPr>
          <w:fldChar w:fldCharType="begin"/>
        </w:r>
        <w:r w:rsidR="00B65E75">
          <w:rPr>
            <w:noProof/>
            <w:webHidden/>
          </w:rPr>
          <w:instrText xml:space="preserve"> PAGEREF _Toc177400413 \h </w:instrText>
        </w:r>
        <w:r w:rsidR="00B65E75">
          <w:rPr>
            <w:noProof/>
            <w:webHidden/>
          </w:rPr>
        </w:r>
        <w:r w:rsidR="00B65E75">
          <w:rPr>
            <w:noProof/>
            <w:webHidden/>
          </w:rPr>
          <w:fldChar w:fldCharType="separate"/>
        </w:r>
        <w:r w:rsidR="00B65E75">
          <w:rPr>
            <w:noProof/>
            <w:webHidden/>
          </w:rPr>
          <w:t>9</w:t>
        </w:r>
        <w:r w:rsidR="00B65E75">
          <w:rPr>
            <w:noProof/>
            <w:webHidden/>
          </w:rPr>
          <w:fldChar w:fldCharType="end"/>
        </w:r>
      </w:hyperlink>
    </w:p>
    <w:p w14:paraId="5A5EBC5D" w14:textId="66F0516C" w:rsidR="00B65E75" w:rsidRDefault="00886395">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4" w:history="1">
        <w:r w:rsidR="00B65E75" w:rsidRPr="00854F9E">
          <w:rPr>
            <w:rStyle w:val="Lienhypertexte"/>
            <w:noProof/>
          </w:rPr>
          <w:t>7.1.4. processus de livraison des Accès</w:t>
        </w:r>
        <w:r w:rsidR="00B65E75">
          <w:rPr>
            <w:noProof/>
            <w:webHidden/>
          </w:rPr>
          <w:tab/>
        </w:r>
        <w:r w:rsidR="00B65E75">
          <w:rPr>
            <w:noProof/>
            <w:webHidden/>
          </w:rPr>
          <w:fldChar w:fldCharType="begin"/>
        </w:r>
        <w:r w:rsidR="00B65E75">
          <w:rPr>
            <w:noProof/>
            <w:webHidden/>
          </w:rPr>
          <w:instrText xml:space="preserve"> PAGEREF _Toc177400414 \h </w:instrText>
        </w:r>
        <w:r w:rsidR="00B65E75">
          <w:rPr>
            <w:noProof/>
            <w:webHidden/>
          </w:rPr>
        </w:r>
        <w:r w:rsidR="00B65E75">
          <w:rPr>
            <w:noProof/>
            <w:webHidden/>
          </w:rPr>
          <w:fldChar w:fldCharType="separate"/>
        </w:r>
        <w:r w:rsidR="00B65E75">
          <w:rPr>
            <w:noProof/>
            <w:webHidden/>
          </w:rPr>
          <w:t>10</w:t>
        </w:r>
        <w:r w:rsidR="00B65E75">
          <w:rPr>
            <w:noProof/>
            <w:webHidden/>
          </w:rPr>
          <w:fldChar w:fldCharType="end"/>
        </w:r>
      </w:hyperlink>
    </w:p>
    <w:p w14:paraId="7F6D183E" w14:textId="04D71336" w:rsidR="00B65E75" w:rsidRDefault="00886395">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7400415" w:history="1">
        <w:r w:rsidR="00B65E75" w:rsidRPr="00854F9E">
          <w:rPr>
            <w:rStyle w:val="Lienhypertexte"/>
            <w:noProof/>
          </w:rPr>
          <w:t>7.1.5. mise à disposition avec Difficulté Exceptionnelle de Construction</w:t>
        </w:r>
        <w:r w:rsidR="00B65E75">
          <w:rPr>
            <w:noProof/>
            <w:webHidden/>
          </w:rPr>
          <w:tab/>
        </w:r>
        <w:r w:rsidR="00B65E75">
          <w:rPr>
            <w:noProof/>
            <w:webHidden/>
          </w:rPr>
          <w:fldChar w:fldCharType="begin"/>
        </w:r>
        <w:r w:rsidR="00B65E75">
          <w:rPr>
            <w:noProof/>
            <w:webHidden/>
          </w:rPr>
          <w:instrText xml:space="preserve"> PAGEREF _Toc177400415 \h </w:instrText>
        </w:r>
        <w:r w:rsidR="00B65E75">
          <w:rPr>
            <w:noProof/>
            <w:webHidden/>
          </w:rPr>
        </w:r>
        <w:r w:rsidR="00B65E75">
          <w:rPr>
            <w:noProof/>
            <w:webHidden/>
          </w:rPr>
          <w:fldChar w:fldCharType="separate"/>
        </w:r>
        <w:r w:rsidR="00B65E75">
          <w:rPr>
            <w:noProof/>
            <w:webHidden/>
          </w:rPr>
          <w:t>11</w:t>
        </w:r>
        <w:r w:rsidR="00B65E75">
          <w:rPr>
            <w:noProof/>
            <w:webHidden/>
          </w:rPr>
          <w:fldChar w:fldCharType="end"/>
        </w:r>
      </w:hyperlink>
    </w:p>
    <w:p w14:paraId="17480846" w14:textId="47D8CA98"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16" w:history="1">
        <w:r w:rsidR="00B65E75" w:rsidRPr="00854F9E">
          <w:rPr>
            <w:rStyle w:val="Lienhypertexte"/>
          </w:rPr>
          <w:t>article 8 - service après-vente</w:t>
        </w:r>
        <w:r w:rsidR="00B65E75">
          <w:rPr>
            <w:webHidden/>
          </w:rPr>
          <w:tab/>
        </w:r>
        <w:r w:rsidR="00B65E75">
          <w:rPr>
            <w:webHidden/>
          </w:rPr>
          <w:fldChar w:fldCharType="begin"/>
        </w:r>
        <w:r w:rsidR="00B65E75">
          <w:rPr>
            <w:webHidden/>
          </w:rPr>
          <w:instrText xml:space="preserve"> PAGEREF _Toc177400416 \h </w:instrText>
        </w:r>
        <w:r w:rsidR="00B65E75">
          <w:rPr>
            <w:webHidden/>
          </w:rPr>
        </w:r>
        <w:r w:rsidR="00B65E75">
          <w:rPr>
            <w:webHidden/>
          </w:rPr>
          <w:fldChar w:fldCharType="separate"/>
        </w:r>
        <w:r w:rsidR="00B65E75">
          <w:rPr>
            <w:webHidden/>
          </w:rPr>
          <w:t>11</w:t>
        </w:r>
        <w:r w:rsidR="00B65E75">
          <w:rPr>
            <w:webHidden/>
          </w:rPr>
          <w:fldChar w:fldCharType="end"/>
        </w:r>
      </w:hyperlink>
    </w:p>
    <w:p w14:paraId="417221BF" w14:textId="2B505DF9"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17" w:history="1">
        <w:r w:rsidR="00B65E75" w:rsidRPr="00854F9E">
          <w:rPr>
            <w:rStyle w:val="Lienhypertexte"/>
          </w:rPr>
          <w:t>8.1 guichet unique après-vente</w:t>
        </w:r>
        <w:r w:rsidR="00B65E75">
          <w:rPr>
            <w:webHidden/>
          </w:rPr>
          <w:tab/>
        </w:r>
        <w:r w:rsidR="00B65E75">
          <w:rPr>
            <w:webHidden/>
          </w:rPr>
          <w:fldChar w:fldCharType="begin"/>
        </w:r>
        <w:r w:rsidR="00B65E75">
          <w:rPr>
            <w:webHidden/>
          </w:rPr>
          <w:instrText xml:space="preserve"> PAGEREF _Toc177400417 \h </w:instrText>
        </w:r>
        <w:r w:rsidR="00B65E75">
          <w:rPr>
            <w:webHidden/>
          </w:rPr>
        </w:r>
        <w:r w:rsidR="00B65E75">
          <w:rPr>
            <w:webHidden/>
          </w:rPr>
          <w:fldChar w:fldCharType="separate"/>
        </w:r>
        <w:r w:rsidR="00B65E75">
          <w:rPr>
            <w:webHidden/>
          </w:rPr>
          <w:t>11</w:t>
        </w:r>
        <w:r w:rsidR="00B65E75">
          <w:rPr>
            <w:webHidden/>
          </w:rPr>
          <w:fldChar w:fldCharType="end"/>
        </w:r>
      </w:hyperlink>
    </w:p>
    <w:p w14:paraId="52857EB1" w14:textId="3FC4AAEB"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18" w:history="1">
        <w:r w:rsidR="00B65E75" w:rsidRPr="00854F9E">
          <w:rPr>
            <w:rStyle w:val="Lienhypertexte"/>
          </w:rPr>
          <w:t>8.2 délais de rétablissement standard d’un Accès (GTR 4H S2)</w:t>
        </w:r>
        <w:r w:rsidR="00B65E75">
          <w:rPr>
            <w:webHidden/>
          </w:rPr>
          <w:tab/>
        </w:r>
        <w:r w:rsidR="00B65E75">
          <w:rPr>
            <w:webHidden/>
          </w:rPr>
          <w:fldChar w:fldCharType="begin"/>
        </w:r>
        <w:r w:rsidR="00B65E75">
          <w:rPr>
            <w:webHidden/>
          </w:rPr>
          <w:instrText xml:space="preserve"> PAGEREF _Toc177400418 \h </w:instrText>
        </w:r>
        <w:r w:rsidR="00B65E75">
          <w:rPr>
            <w:webHidden/>
          </w:rPr>
        </w:r>
        <w:r w:rsidR="00B65E75">
          <w:rPr>
            <w:webHidden/>
          </w:rPr>
          <w:fldChar w:fldCharType="separate"/>
        </w:r>
        <w:r w:rsidR="00B65E75">
          <w:rPr>
            <w:webHidden/>
          </w:rPr>
          <w:t>11</w:t>
        </w:r>
        <w:r w:rsidR="00B65E75">
          <w:rPr>
            <w:webHidden/>
          </w:rPr>
          <w:fldChar w:fldCharType="end"/>
        </w:r>
      </w:hyperlink>
    </w:p>
    <w:p w14:paraId="665A3220" w14:textId="5B62D42B"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19" w:history="1">
        <w:r w:rsidR="00B65E75" w:rsidRPr="00854F9E">
          <w:rPr>
            <w:rStyle w:val="Lienhypertexte"/>
          </w:rPr>
          <w:t>8.3 disponibilité annuelle standard d’un Accès</w:t>
        </w:r>
        <w:r w:rsidR="00B65E75">
          <w:rPr>
            <w:webHidden/>
          </w:rPr>
          <w:tab/>
        </w:r>
        <w:r w:rsidR="00B65E75">
          <w:rPr>
            <w:webHidden/>
          </w:rPr>
          <w:fldChar w:fldCharType="begin"/>
        </w:r>
        <w:r w:rsidR="00B65E75">
          <w:rPr>
            <w:webHidden/>
          </w:rPr>
          <w:instrText xml:space="preserve"> PAGEREF _Toc177400419 \h </w:instrText>
        </w:r>
        <w:r w:rsidR="00B65E75">
          <w:rPr>
            <w:webHidden/>
          </w:rPr>
        </w:r>
        <w:r w:rsidR="00B65E75">
          <w:rPr>
            <w:webHidden/>
          </w:rPr>
          <w:fldChar w:fldCharType="separate"/>
        </w:r>
        <w:r w:rsidR="00B65E75">
          <w:rPr>
            <w:webHidden/>
          </w:rPr>
          <w:t>11</w:t>
        </w:r>
        <w:r w:rsidR="00B65E75">
          <w:rPr>
            <w:webHidden/>
          </w:rPr>
          <w:fldChar w:fldCharType="end"/>
        </w:r>
      </w:hyperlink>
    </w:p>
    <w:p w14:paraId="2D41F00F" w14:textId="7EB7DC85"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20" w:history="1">
        <w:r w:rsidR="00B65E75" w:rsidRPr="00854F9E">
          <w:rPr>
            <w:rStyle w:val="Lienhypertexte"/>
          </w:rPr>
          <w:t>8.4 option de Garantie de Temps de Rétablissement S1 d’un Accès (GTR 4H S1)</w:t>
        </w:r>
        <w:r w:rsidR="00B65E75">
          <w:rPr>
            <w:webHidden/>
          </w:rPr>
          <w:tab/>
        </w:r>
        <w:r w:rsidR="00B65E75">
          <w:rPr>
            <w:webHidden/>
          </w:rPr>
          <w:fldChar w:fldCharType="begin"/>
        </w:r>
        <w:r w:rsidR="00B65E75">
          <w:rPr>
            <w:webHidden/>
          </w:rPr>
          <w:instrText xml:space="preserve"> PAGEREF _Toc177400420 \h </w:instrText>
        </w:r>
        <w:r w:rsidR="00B65E75">
          <w:rPr>
            <w:webHidden/>
          </w:rPr>
        </w:r>
        <w:r w:rsidR="00B65E75">
          <w:rPr>
            <w:webHidden/>
          </w:rPr>
          <w:fldChar w:fldCharType="separate"/>
        </w:r>
        <w:r w:rsidR="00B65E75">
          <w:rPr>
            <w:webHidden/>
          </w:rPr>
          <w:t>12</w:t>
        </w:r>
        <w:r w:rsidR="00B65E75">
          <w:rPr>
            <w:webHidden/>
          </w:rPr>
          <w:fldChar w:fldCharType="end"/>
        </w:r>
      </w:hyperlink>
    </w:p>
    <w:p w14:paraId="55A341A5" w14:textId="4CC2E8C5"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21" w:history="1">
        <w:r w:rsidR="00B65E75" w:rsidRPr="00854F9E">
          <w:rPr>
            <w:rStyle w:val="Lienhypertexte"/>
          </w:rPr>
          <w:t>8.5 Signalisation sur les accès livrés depuis moins d’un mois</w:t>
        </w:r>
        <w:r w:rsidR="00B65E75">
          <w:rPr>
            <w:webHidden/>
          </w:rPr>
          <w:tab/>
        </w:r>
        <w:r w:rsidR="00B65E75">
          <w:rPr>
            <w:webHidden/>
          </w:rPr>
          <w:fldChar w:fldCharType="begin"/>
        </w:r>
        <w:r w:rsidR="00B65E75">
          <w:rPr>
            <w:webHidden/>
          </w:rPr>
          <w:instrText xml:space="preserve"> PAGEREF _Toc177400421 \h </w:instrText>
        </w:r>
        <w:r w:rsidR="00B65E75">
          <w:rPr>
            <w:webHidden/>
          </w:rPr>
        </w:r>
        <w:r w:rsidR="00B65E75">
          <w:rPr>
            <w:webHidden/>
          </w:rPr>
          <w:fldChar w:fldCharType="separate"/>
        </w:r>
        <w:r w:rsidR="00B65E75">
          <w:rPr>
            <w:webHidden/>
          </w:rPr>
          <w:t>12</w:t>
        </w:r>
        <w:r w:rsidR="00B65E75">
          <w:rPr>
            <w:webHidden/>
          </w:rPr>
          <w:fldChar w:fldCharType="end"/>
        </w:r>
      </w:hyperlink>
    </w:p>
    <w:p w14:paraId="731A3ABE" w14:textId="27B9525A"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22" w:history="1">
        <w:r w:rsidR="00B65E75" w:rsidRPr="00854F9E">
          <w:rPr>
            <w:rStyle w:val="Lienhypertexte"/>
          </w:rPr>
          <w:t>8.6 conditions requises pour la mise en œuvre des engagements de RIP FTTX</w:t>
        </w:r>
        <w:r w:rsidR="00B65E75">
          <w:rPr>
            <w:webHidden/>
          </w:rPr>
          <w:tab/>
        </w:r>
        <w:r w:rsidR="00B65E75">
          <w:rPr>
            <w:webHidden/>
          </w:rPr>
          <w:fldChar w:fldCharType="begin"/>
        </w:r>
        <w:r w:rsidR="00B65E75">
          <w:rPr>
            <w:webHidden/>
          </w:rPr>
          <w:instrText xml:space="preserve"> PAGEREF _Toc177400422 \h </w:instrText>
        </w:r>
        <w:r w:rsidR="00B65E75">
          <w:rPr>
            <w:webHidden/>
          </w:rPr>
        </w:r>
        <w:r w:rsidR="00B65E75">
          <w:rPr>
            <w:webHidden/>
          </w:rPr>
          <w:fldChar w:fldCharType="separate"/>
        </w:r>
        <w:r w:rsidR="00B65E75">
          <w:rPr>
            <w:webHidden/>
          </w:rPr>
          <w:t>12</w:t>
        </w:r>
        <w:r w:rsidR="00B65E75">
          <w:rPr>
            <w:webHidden/>
          </w:rPr>
          <w:fldChar w:fldCharType="end"/>
        </w:r>
      </w:hyperlink>
    </w:p>
    <w:p w14:paraId="504C8921" w14:textId="1D71FFE1"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23" w:history="1">
        <w:r w:rsidR="00B65E75" w:rsidRPr="00854F9E">
          <w:rPr>
            <w:rStyle w:val="Lienhypertexte"/>
          </w:rPr>
          <w:t>8.7 pénalités à la charge de RIP FTTX</w:t>
        </w:r>
        <w:r w:rsidR="00B65E75">
          <w:rPr>
            <w:webHidden/>
          </w:rPr>
          <w:tab/>
        </w:r>
        <w:r w:rsidR="00B65E75">
          <w:rPr>
            <w:webHidden/>
          </w:rPr>
          <w:fldChar w:fldCharType="begin"/>
        </w:r>
        <w:r w:rsidR="00B65E75">
          <w:rPr>
            <w:webHidden/>
          </w:rPr>
          <w:instrText xml:space="preserve"> PAGEREF _Toc177400423 \h </w:instrText>
        </w:r>
        <w:r w:rsidR="00B65E75">
          <w:rPr>
            <w:webHidden/>
          </w:rPr>
        </w:r>
        <w:r w:rsidR="00B65E75">
          <w:rPr>
            <w:webHidden/>
          </w:rPr>
          <w:fldChar w:fldCharType="separate"/>
        </w:r>
        <w:r w:rsidR="00B65E75">
          <w:rPr>
            <w:webHidden/>
          </w:rPr>
          <w:t>13</w:t>
        </w:r>
        <w:r w:rsidR="00B65E75">
          <w:rPr>
            <w:webHidden/>
          </w:rPr>
          <w:fldChar w:fldCharType="end"/>
        </w:r>
      </w:hyperlink>
    </w:p>
    <w:p w14:paraId="23358571" w14:textId="2B2BE849"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24" w:history="1">
        <w:r w:rsidR="00B65E75" w:rsidRPr="00854F9E">
          <w:rPr>
            <w:rStyle w:val="Lienhypertexte"/>
          </w:rPr>
          <w:t>article 9 - modifications de l’Offre</w:t>
        </w:r>
        <w:r w:rsidR="00B65E75">
          <w:rPr>
            <w:webHidden/>
          </w:rPr>
          <w:tab/>
        </w:r>
        <w:r w:rsidR="00B65E75">
          <w:rPr>
            <w:webHidden/>
          </w:rPr>
          <w:fldChar w:fldCharType="begin"/>
        </w:r>
        <w:r w:rsidR="00B65E75">
          <w:rPr>
            <w:webHidden/>
          </w:rPr>
          <w:instrText xml:space="preserve"> PAGEREF _Toc177400424 \h </w:instrText>
        </w:r>
        <w:r w:rsidR="00B65E75">
          <w:rPr>
            <w:webHidden/>
          </w:rPr>
        </w:r>
        <w:r w:rsidR="00B65E75">
          <w:rPr>
            <w:webHidden/>
          </w:rPr>
          <w:fldChar w:fldCharType="separate"/>
        </w:r>
        <w:r w:rsidR="00B65E75">
          <w:rPr>
            <w:webHidden/>
          </w:rPr>
          <w:t>13</w:t>
        </w:r>
        <w:r w:rsidR="00B65E75">
          <w:rPr>
            <w:webHidden/>
          </w:rPr>
          <w:fldChar w:fldCharType="end"/>
        </w:r>
      </w:hyperlink>
    </w:p>
    <w:p w14:paraId="574CFA58" w14:textId="2AAB2A26"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25" w:history="1">
        <w:r w:rsidR="00B65E75" w:rsidRPr="00854F9E">
          <w:rPr>
            <w:rStyle w:val="Lienhypertexte"/>
          </w:rPr>
          <w:t>9.1 cas particulier du déménagement du site Client Final</w:t>
        </w:r>
        <w:r w:rsidR="00B65E75">
          <w:rPr>
            <w:webHidden/>
          </w:rPr>
          <w:tab/>
        </w:r>
        <w:r w:rsidR="00B65E75">
          <w:rPr>
            <w:webHidden/>
          </w:rPr>
          <w:fldChar w:fldCharType="begin"/>
        </w:r>
        <w:r w:rsidR="00B65E75">
          <w:rPr>
            <w:webHidden/>
          </w:rPr>
          <w:instrText xml:space="preserve"> PAGEREF _Toc177400425 \h </w:instrText>
        </w:r>
        <w:r w:rsidR="00B65E75">
          <w:rPr>
            <w:webHidden/>
          </w:rPr>
        </w:r>
        <w:r w:rsidR="00B65E75">
          <w:rPr>
            <w:webHidden/>
          </w:rPr>
          <w:fldChar w:fldCharType="separate"/>
        </w:r>
        <w:r w:rsidR="00B65E75">
          <w:rPr>
            <w:webHidden/>
          </w:rPr>
          <w:t>13</w:t>
        </w:r>
        <w:r w:rsidR="00B65E75">
          <w:rPr>
            <w:webHidden/>
          </w:rPr>
          <w:fldChar w:fldCharType="end"/>
        </w:r>
      </w:hyperlink>
    </w:p>
    <w:p w14:paraId="3F2CE7F2" w14:textId="79D5AA99"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26" w:history="1">
        <w:r w:rsidR="00B65E75" w:rsidRPr="00854F9E">
          <w:rPr>
            <w:rStyle w:val="Lienhypertexte"/>
          </w:rPr>
          <w:t>9.2 cas particulier du déplacement de l’extrémité de l’Accès sur le même site Client Final</w:t>
        </w:r>
        <w:r w:rsidR="00B65E75">
          <w:rPr>
            <w:webHidden/>
          </w:rPr>
          <w:tab/>
        </w:r>
        <w:r w:rsidR="00B65E75">
          <w:rPr>
            <w:webHidden/>
          </w:rPr>
          <w:fldChar w:fldCharType="begin"/>
        </w:r>
        <w:r w:rsidR="00B65E75">
          <w:rPr>
            <w:webHidden/>
          </w:rPr>
          <w:instrText xml:space="preserve"> PAGEREF _Toc177400426 \h </w:instrText>
        </w:r>
        <w:r w:rsidR="00B65E75">
          <w:rPr>
            <w:webHidden/>
          </w:rPr>
        </w:r>
        <w:r w:rsidR="00B65E75">
          <w:rPr>
            <w:webHidden/>
          </w:rPr>
          <w:fldChar w:fldCharType="separate"/>
        </w:r>
        <w:r w:rsidR="00B65E75">
          <w:rPr>
            <w:webHidden/>
          </w:rPr>
          <w:t>14</w:t>
        </w:r>
        <w:r w:rsidR="00B65E75">
          <w:rPr>
            <w:webHidden/>
          </w:rPr>
          <w:fldChar w:fldCharType="end"/>
        </w:r>
      </w:hyperlink>
    </w:p>
    <w:p w14:paraId="38CB10EC" w14:textId="5BD16094"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27" w:history="1">
        <w:r w:rsidR="00B65E75" w:rsidRPr="00854F9E">
          <w:rPr>
            <w:rStyle w:val="Lienhypertexte"/>
          </w:rPr>
          <w:t>article 10 - centralisation des commandes et de la gestion</w:t>
        </w:r>
        <w:r w:rsidR="00B65E75">
          <w:rPr>
            <w:webHidden/>
          </w:rPr>
          <w:tab/>
        </w:r>
        <w:r w:rsidR="00B65E75">
          <w:rPr>
            <w:webHidden/>
          </w:rPr>
          <w:fldChar w:fldCharType="begin"/>
        </w:r>
        <w:r w:rsidR="00B65E75">
          <w:rPr>
            <w:webHidden/>
          </w:rPr>
          <w:instrText xml:space="preserve"> PAGEREF _Toc177400427 \h </w:instrText>
        </w:r>
        <w:r w:rsidR="00B65E75">
          <w:rPr>
            <w:webHidden/>
          </w:rPr>
        </w:r>
        <w:r w:rsidR="00B65E75">
          <w:rPr>
            <w:webHidden/>
          </w:rPr>
          <w:fldChar w:fldCharType="separate"/>
        </w:r>
        <w:r w:rsidR="00B65E75">
          <w:rPr>
            <w:webHidden/>
          </w:rPr>
          <w:t>14</w:t>
        </w:r>
        <w:r w:rsidR="00B65E75">
          <w:rPr>
            <w:webHidden/>
          </w:rPr>
          <w:fldChar w:fldCharType="end"/>
        </w:r>
      </w:hyperlink>
    </w:p>
    <w:p w14:paraId="6154F7B0" w14:textId="224090FF"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28" w:history="1">
        <w:r w:rsidR="00B65E75" w:rsidRPr="00854F9E">
          <w:rPr>
            <w:rStyle w:val="Lienhypertexte"/>
          </w:rPr>
          <w:t>article 11 - évolution du réseau de RIP FTTX</w:t>
        </w:r>
        <w:r w:rsidR="00B65E75">
          <w:rPr>
            <w:webHidden/>
          </w:rPr>
          <w:tab/>
        </w:r>
        <w:r w:rsidR="00B65E75">
          <w:rPr>
            <w:webHidden/>
          </w:rPr>
          <w:fldChar w:fldCharType="begin"/>
        </w:r>
        <w:r w:rsidR="00B65E75">
          <w:rPr>
            <w:webHidden/>
          </w:rPr>
          <w:instrText xml:space="preserve"> PAGEREF _Toc177400428 \h </w:instrText>
        </w:r>
        <w:r w:rsidR="00B65E75">
          <w:rPr>
            <w:webHidden/>
          </w:rPr>
        </w:r>
        <w:r w:rsidR="00B65E75">
          <w:rPr>
            <w:webHidden/>
          </w:rPr>
          <w:fldChar w:fldCharType="separate"/>
        </w:r>
        <w:r w:rsidR="00B65E75">
          <w:rPr>
            <w:webHidden/>
          </w:rPr>
          <w:t>14</w:t>
        </w:r>
        <w:r w:rsidR="00B65E75">
          <w:rPr>
            <w:webHidden/>
          </w:rPr>
          <w:fldChar w:fldCharType="end"/>
        </w:r>
      </w:hyperlink>
    </w:p>
    <w:p w14:paraId="13AEFF7F" w14:textId="010D3987"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29" w:history="1">
        <w:r w:rsidR="00B65E75" w:rsidRPr="00854F9E">
          <w:rPr>
            <w:rStyle w:val="Lienhypertexte"/>
          </w:rPr>
          <w:t>11.1 modifications des conditions de fourniture</w:t>
        </w:r>
        <w:r w:rsidR="00B65E75">
          <w:rPr>
            <w:webHidden/>
          </w:rPr>
          <w:tab/>
        </w:r>
        <w:r w:rsidR="00B65E75">
          <w:rPr>
            <w:webHidden/>
          </w:rPr>
          <w:fldChar w:fldCharType="begin"/>
        </w:r>
        <w:r w:rsidR="00B65E75">
          <w:rPr>
            <w:webHidden/>
          </w:rPr>
          <w:instrText xml:space="preserve"> PAGEREF _Toc177400429 \h </w:instrText>
        </w:r>
        <w:r w:rsidR="00B65E75">
          <w:rPr>
            <w:webHidden/>
          </w:rPr>
        </w:r>
        <w:r w:rsidR="00B65E75">
          <w:rPr>
            <w:webHidden/>
          </w:rPr>
          <w:fldChar w:fldCharType="separate"/>
        </w:r>
        <w:r w:rsidR="00B65E75">
          <w:rPr>
            <w:webHidden/>
          </w:rPr>
          <w:t>14</w:t>
        </w:r>
        <w:r w:rsidR="00B65E75">
          <w:rPr>
            <w:webHidden/>
          </w:rPr>
          <w:fldChar w:fldCharType="end"/>
        </w:r>
      </w:hyperlink>
    </w:p>
    <w:p w14:paraId="3B8C5579" w14:textId="795F763C"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30" w:history="1">
        <w:r w:rsidR="00B65E75" w:rsidRPr="00854F9E">
          <w:rPr>
            <w:rStyle w:val="Lienhypertexte"/>
          </w:rPr>
          <w:t>11.2 fermeture d'un NRO</w:t>
        </w:r>
        <w:r w:rsidR="00B65E75">
          <w:rPr>
            <w:webHidden/>
          </w:rPr>
          <w:tab/>
        </w:r>
        <w:r w:rsidR="00B65E75">
          <w:rPr>
            <w:webHidden/>
          </w:rPr>
          <w:fldChar w:fldCharType="begin"/>
        </w:r>
        <w:r w:rsidR="00B65E75">
          <w:rPr>
            <w:webHidden/>
          </w:rPr>
          <w:instrText xml:space="preserve"> PAGEREF _Toc177400430 \h </w:instrText>
        </w:r>
        <w:r w:rsidR="00B65E75">
          <w:rPr>
            <w:webHidden/>
          </w:rPr>
        </w:r>
        <w:r w:rsidR="00B65E75">
          <w:rPr>
            <w:webHidden/>
          </w:rPr>
          <w:fldChar w:fldCharType="separate"/>
        </w:r>
        <w:r w:rsidR="00B65E75">
          <w:rPr>
            <w:webHidden/>
          </w:rPr>
          <w:t>14</w:t>
        </w:r>
        <w:r w:rsidR="00B65E75">
          <w:rPr>
            <w:webHidden/>
          </w:rPr>
          <w:fldChar w:fldCharType="end"/>
        </w:r>
      </w:hyperlink>
    </w:p>
    <w:p w14:paraId="11B7CE7D" w14:textId="7DBD5997"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31" w:history="1">
        <w:r w:rsidR="00B65E75" w:rsidRPr="00854F9E">
          <w:rPr>
            <w:rStyle w:val="Lienhypertexte"/>
          </w:rPr>
          <w:t>article 12 - durée et date d’effet</w:t>
        </w:r>
        <w:r w:rsidR="00B65E75">
          <w:rPr>
            <w:webHidden/>
          </w:rPr>
          <w:tab/>
        </w:r>
        <w:r w:rsidR="00B65E75">
          <w:rPr>
            <w:webHidden/>
          </w:rPr>
          <w:fldChar w:fldCharType="begin"/>
        </w:r>
        <w:r w:rsidR="00B65E75">
          <w:rPr>
            <w:webHidden/>
          </w:rPr>
          <w:instrText xml:space="preserve"> PAGEREF _Toc177400431 \h </w:instrText>
        </w:r>
        <w:r w:rsidR="00B65E75">
          <w:rPr>
            <w:webHidden/>
          </w:rPr>
        </w:r>
        <w:r w:rsidR="00B65E75">
          <w:rPr>
            <w:webHidden/>
          </w:rPr>
          <w:fldChar w:fldCharType="separate"/>
        </w:r>
        <w:r w:rsidR="00B65E75">
          <w:rPr>
            <w:webHidden/>
          </w:rPr>
          <w:t>14</w:t>
        </w:r>
        <w:r w:rsidR="00B65E75">
          <w:rPr>
            <w:webHidden/>
          </w:rPr>
          <w:fldChar w:fldCharType="end"/>
        </w:r>
      </w:hyperlink>
    </w:p>
    <w:p w14:paraId="5379487B" w14:textId="52D500B3"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32" w:history="1">
        <w:r w:rsidR="00B65E75" w:rsidRPr="00854F9E">
          <w:rPr>
            <w:rStyle w:val="Lienhypertexte"/>
          </w:rPr>
          <w:t>article 13 - prix et facturation</w:t>
        </w:r>
        <w:r w:rsidR="00B65E75">
          <w:rPr>
            <w:webHidden/>
          </w:rPr>
          <w:tab/>
        </w:r>
        <w:r w:rsidR="00B65E75">
          <w:rPr>
            <w:webHidden/>
          </w:rPr>
          <w:fldChar w:fldCharType="begin"/>
        </w:r>
        <w:r w:rsidR="00B65E75">
          <w:rPr>
            <w:webHidden/>
          </w:rPr>
          <w:instrText xml:space="preserve"> PAGEREF _Toc177400432 \h </w:instrText>
        </w:r>
        <w:r w:rsidR="00B65E75">
          <w:rPr>
            <w:webHidden/>
          </w:rPr>
        </w:r>
        <w:r w:rsidR="00B65E75">
          <w:rPr>
            <w:webHidden/>
          </w:rPr>
          <w:fldChar w:fldCharType="separate"/>
        </w:r>
        <w:r w:rsidR="00B65E75">
          <w:rPr>
            <w:webHidden/>
          </w:rPr>
          <w:t>14</w:t>
        </w:r>
        <w:r w:rsidR="00B65E75">
          <w:rPr>
            <w:webHidden/>
          </w:rPr>
          <w:fldChar w:fldCharType="end"/>
        </w:r>
      </w:hyperlink>
    </w:p>
    <w:p w14:paraId="6EDE83ED" w14:textId="5D903418" w:rsidR="00B65E75" w:rsidRDefault="00886395">
      <w:pPr>
        <w:pStyle w:val="TM1"/>
        <w:rPr>
          <w:rFonts w:asciiTheme="minorHAnsi" w:eastAsiaTheme="minorEastAsia" w:hAnsiTheme="minorHAnsi" w:cstheme="minorBidi"/>
          <w:b w:val="0"/>
          <w:bCs w:val="0"/>
          <w:caps w:val="0"/>
          <w:kern w:val="2"/>
          <w:sz w:val="24"/>
          <w:szCs w:val="24"/>
          <w14:ligatures w14:val="standardContextual"/>
        </w:rPr>
      </w:pPr>
      <w:hyperlink w:anchor="_Toc177400433" w:history="1">
        <w:r w:rsidR="00B65E75" w:rsidRPr="00854F9E">
          <w:rPr>
            <w:rStyle w:val="Lienhypertexte"/>
          </w:rPr>
          <w:t>article 14 - résiliation</w:t>
        </w:r>
        <w:r w:rsidR="00B65E75">
          <w:rPr>
            <w:webHidden/>
          </w:rPr>
          <w:tab/>
        </w:r>
        <w:r w:rsidR="00B65E75">
          <w:rPr>
            <w:webHidden/>
          </w:rPr>
          <w:fldChar w:fldCharType="begin"/>
        </w:r>
        <w:r w:rsidR="00B65E75">
          <w:rPr>
            <w:webHidden/>
          </w:rPr>
          <w:instrText xml:space="preserve"> PAGEREF _Toc177400433 \h </w:instrText>
        </w:r>
        <w:r w:rsidR="00B65E75">
          <w:rPr>
            <w:webHidden/>
          </w:rPr>
        </w:r>
        <w:r w:rsidR="00B65E75">
          <w:rPr>
            <w:webHidden/>
          </w:rPr>
          <w:fldChar w:fldCharType="separate"/>
        </w:r>
        <w:r w:rsidR="00B65E75">
          <w:rPr>
            <w:webHidden/>
          </w:rPr>
          <w:t>15</w:t>
        </w:r>
        <w:r w:rsidR="00B65E75">
          <w:rPr>
            <w:webHidden/>
          </w:rPr>
          <w:fldChar w:fldCharType="end"/>
        </w:r>
      </w:hyperlink>
    </w:p>
    <w:p w14:paraId="697814DB" w14:textId="61FC8BA4"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34" w:history="1">
        <w:r w:rsidR="00B65E75" w:rsidRPr="00854F9E">
          <w:rPr>
            <w:rStyle w:val="Lienhypertexte"/>
          </w:rPr>
          <w:t>14.1 résiliation du Contrat</w:t>
        </w:r>
        <w:r w:rsidR="00B65E75">
          <w:rPr>
            <w:webHidden/>
          </w:rPr>
          <w:tab/>
        </w:r>
        <w:r w:rsidR="00B65E75">
          <w:rPr>
            <w:webHidden/>
          </w:rPr>
          <w:fldChar w:fldCharType="begin"/>
        </w:r>
        <w:r w:rsidR="00B65E75">
          <w:rPr>
            <w:webHidden/>
          </w:rPr>
          <w:instrText xml:space="preserve"> PAGEREF _Toc177400434 \h </w:instrText>
        </w:r>
        <w:r w:rsidR="00B65E75">
          <w:rPr>
            <w:webHidden/>
          </w:rPr>
        </w:r>
        <w:r w:rsidR="00B65E75">
          <w:rPr>
            <w:webHidden/>
          </w:rPr>
          <w:fldChar w:fldCharType="separate"/>
        </w:r>
        <w:r w:rsidR="00B65E75">
          <w:rPr>
            <w:webHidden/>
          </w:rPr>
          <w:t>15</w:t>
        </w:r>
        <w:r w:rsidR="00B65E75">
          <w:rPr>
            <w:webHidden/>
          </w:rPr>
          <w:fldChar w:fldCharType="end"/>
        </w:r>
      </w:hyperlink>
    </w:p>
    <w:p w14:paraId="3EC4F5D8" w14:textId="665EFD45"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35" w:history="1">
        <w:r w:rsidR="00B65E75" w:rsidRPr="00854F9E">
          <w:rPr>
            <w:rStyle w:val="Lienhypertexte"/>
          </w:rPr>
          <w:t>14.2 résiliation d’un Accès avant la date de mise à disposition effective</w:t>
        </w:r>
        <w:r w:rsidR="00B65E75">
          <w:rPr>
            <w:webHidden/>
          </w:rPr>
          <w:tab/>
        </w:r>
        <w:r w:rsidR="00B65E75">
          <w:rPr>
            <w:webHidden/>
          </w:rPr>
          <w:fldChar w:fldCharType="begin"/>
        </w:r>
        <w:r w:rsidR="00B65E75">
          <w:rPr>
            <w:webHidden/>
          </w:rPr>
          <w:instrText xml:space="preserve"> PAGEREF _Toc177400435 \h </w:instrText>
        </w:r>
        <w:r w:rsidR="00B65E75">
          <w:rPr>
            <w:webHidden/>
          </w:rPr>
        </w:r>
        <w:r w:rsidR="00B65E75">
          <w:rPr>
            <w:webHidden/>
          </w:rPr>
          <w:fldChar w:fldCharType="separate"/>
        </w:r>
        <w:r w:rsidR="00B65E75">
          <w:rPr>
            <w:webHidden/>
          </w:rPr>
          <w:t>15</w:t>
        </w:r>
        <w:r w:rsidR="00B65E75">
          <w:rPr>
            <w:webHidden/>
          </w:rPr>
          <w:fldChar w:fldCharType="end"/>
        </w:r>
      </w:hyperlink>
    </w:p>
    <w:p w14:paraId="2518229B" w14:textId="2E8995DE" w:rsidR="00B65E75" w:rsidRDefault="00886395">
      <w:pPr>
        <w:pStyle w:val="TM2"/>
        <w:rPr>
          <w:rFonts w:asciiTheme="minorHAnsi" w:eastAsiaTheme="minorEastAsia" w:hAnsiTheme="minorHAnsi" w:cstheme="minorBidi"/>
          <w:bCs w:val="0"/>
          <w:iCs w:val="0"/>
          <w:smallCaps w:val="0"/>
          <w:kern w:val="2"/>
          <w:sz w:val="24"/>
          <w:szCs w:val="24"/>
          <w14:ligatures w14:val="standardContextual"/>
        </w:rPr>
      </w:pPr>
      <w:hyperlink w:anchor="_Toc177400436" w:history="1">
        <w:r w:rsidR="00B65E75" w:rsidRPr="00854F9E">
          <w:rPr>
            <w:rStyle w:val="Lienhypertexte"/>
          </w:rPr>
          <w:t>14.3 résiliation d’un Accès après la date de mise à disposition effective</w:t>
        </w:r>
        <w:r w:rsidR="00B65E75">
          <w:rPr>
            <w:webHidden/>
          </w:rPr>
          <w:tab/>
        </w:r>
        <w:r w:rsidR="00B65E75">
          <w:rPr>
            <w:webHidden/>
          </w:rPr>
          <w:fldChar w:fldCharType="begin"/>
        </w:r>
        <w:r w:rsidR="00B65E75">
          <w:rPr>
            <w:webHidden/>
          </w:rPr>
          <w:instrText xml:space="preserve"> PAGEREF _Toc177400436 \h </w:instrText>
        </w:r>
        <w:r w:rsidR="00B65E75">
          <w:rPr>
            <w:webHidden/>
          </w:rPr>
        </w:r>
        <w:r w:rsidR="00B65E75">
          <w:rPr>
            <w:webHidden/>
          </w:rPr>
          <w:fldChar w:fldCharType="separate"/>
        </w:r>
        <w:r w:rsidR="00B65E75">
          <w:rPr>
            <w:webHidden/>
          </w:rPr>
          <w:t>15</w:t>
        </w:r>
        <w:r w:rsidR="00B65E75">
          <w:rPr>
            <w:webHidden/>
          </w:rPr>
          <w:fldChar w:fldCharType="end"/>
        </w:r>
      </w:hyperlink>
    </w:p>
    <w:p w14:paraId="6DF9F8B5" w14:textId="29F4648F" w:rsidR="009D5094" w:rsidRPr="0001595A" w:rsidRDefault="00F735FD" w:rsidP="00F2655C">
      <w:pPr>
        <w:pStyle w:val="StyleHelvetica55Roman18ptOrangeJustifi"/>
        <w:rPr>
          <w:rFonts w:cs="Arial"/>
          <w:color w:val="auto"/>
          <w:sz w:val="28"/>
          <w:szCs w:val="28"/>
        </w:rPr>
      </w:pPr>
      <w:r w:rsidRPr="004438A4">
        <w:rPr>
          <w:rFonts w:cs="Arial"/>
          <w:b/>
          <w:bCs/>
          <w:caps/>
          <w:color w:val="auto"/>
          <w:sz w:val="20"/>
          <w:szCs w:val="28"/>
        </w:rPr>
        <w:fldChar w:fldCharType="end"/>
      </w:r>
    </w:p>
    <w:p w14:paraId="29C71724" w14:textId="77777777" w:rsidR="003B4FDD" w:rsidRPr="004438A4" w:rsidRDefault="00F81B34" w:rsidP="00F2655C">
      <w:pPr>
        <w:pStyle w:val="StyleHelvetica55Roman18ptOrangeJustifi"/>
        <w:rPr>
          <w:b/>
          <w:bCs/>
          <w:color w:val="auto"/>
        </w:rPr>
      </w:pPr>
      <w:r w:rsidRPr="0001595A">
        <w:rPr>
          <w:rFonts w:cs="Arial"/>
          <w:color w:val="auto"/>
          <w:sz w:val="28"/>
          <w:szCs w:val="28"/>
        </w:rPr>
        <w:br w:type="page"/>
      </w:r>
      <w:r w:rsidR="00FB5E95" w:rsidRPr="004438A4">
        <w:rPr>
          <w:rFonts w:cs="Arial"/>
          <w:b/>
          <w:bCs/>
          <w:color w:val="auto"/>
          <w:sz w:val="28"/>
          <w:szCs w:val="28"/>
        </w:rPr>
        <w:lastRenderedPageBreak/>
        <w:t>Liste des annexes</w:t>
      </w:r>
    </w:p>
    <w:p w14:paraId="55CF7C65"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1 – prix</w:t>
      </w:r>
      <w:r w:rsidR="00173CF5" w:rsidRPr="004438A4">
        <w:rPr>
          <w:rFonts w:eastAsia="Calibri" w:cs="Arial"/>
          <w:szCs w:val="20"/>
        </w:rPr>
        <w:t xml:space="preserve"> </w:t>
      </w:r>
    </w:p>
    <w:p w14:paraId="13E41100"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2 – pénalités</w:t>
      </w:r>
      <w:r w:rsidR="00173CF5" w:rsidRPr="004438A4">
        <w:rPr>
          <w:rFonts w:eastAsia="Calibri" w:cs="Arial"/>
          <w:szCs w:val="20"/>
        </w:rPr>
        <w:t xml:space="preserve"> </w:t>
      </w:r>
    </w:p>
    <w:p w14:paraId="2F6CEC77"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w:t>
      </w:r>
      <w:r w:rsidR="00FB5E95" w:rsidRPr="004438A4">
        <w:rPr>
          <w:rFonts w:eastAsia="Calibri" w:cs="Arial"/>
          <w:szCs w:val="20"/>
        </w:rPr>
        <w:t xml:space="preserve">3 </w:t>
      </w:r>
      <w:r w:rsidR="00AC356C" w:rsidRPr="004438A4">
        <w:rPr>
          <w:rFonts w:eastAsia="Calibri" w:cs="Arial"/>
          <w:szCs w:val="20"/>
        </w:rPr>
        <w:t>– modèle de fichier pour la fourniture des prévisions</w:t>
      </w:r>
    </w:p>
    <w:p w14:paraId="00B8654E" w14:textId="77777777" w:rsidR="005F21F5" w:rsidRPr="004438A4" w:rsidRDefault="00A9465A" w:rsidP="00E552F8">
      <w:pPr>
        <w:spacing w:before="120"/>
        <w:jc w:val="both"/>
        <w:rPr>
          <w:rFonts w:eastAsia="Calibri" w:cs="Arial"/>
          <w:szCs w:val="20"/>
        </w:rPr>
      </w:pPr>
      <w:r w:rsidRPr="004438A4">
        <w:rPr>
          <w:rFonts w:eastAsia="Calibri" w:cs="Arial"/>
          <w:szCs w:val="20"/>
        </w:rPr>
        <w:t>Annexe</w:t>
      </w:r>
      <w:r w:rsidR="00FB5E95" w:rsidRPr="004438A4">
        <w:rPr>
          <w:rFonts w:eastAsia="Calibri" w:cs="Arial"/>
          <w:szCs w:val="20"/>
        </w:rPr>
        <w:t xml:space="preserve"> 4 </w:t>
      </w:r>
      <w:r w:rsidR="00BC23A9" w:rsidRPr="004438A4">
        <w:rPr>
          <w:rFonts w:eastAsia="Calibri" w:cs="Arial"/>
          <w:szCs w:val="20"/>
        </w:rPr>
        <w:t>–</w:t>
      </w:r>
      <w:r w:rsidR="00FB5E95" w:rsidRPr="004438A4">
        <w:rPr>
          <w:rFonts w:eastAsia="Calibri" w:cs="Arial"/>
          <w:szCs w:val="20"/>
        </w:rPr>
        <w:t xml:space="preserve"> </w:t>
      </w:r>
      <w:r w:rsidR="00AC356C" w:rsidRPr="004438A4">
        <w:rPr>
          <w:rFonts w:eastAsia="Calibri" w:cs="Arial"/>
          <w:szCs w:val="20"/>
        </w:rPr>
        <w:t xml:space="preserve">STAS </w:t>
      </w:r>
    </w:p>
    <w:p w14:paraId="1EED0E6E" w14:textId="7FB94155" w:rsidR="0031402E" w:rsidRPr="004438A4" w:rsidRDefault="0005623D" w:rsidP="00A27F73">
      <w:pPr>
        <w:spacing w:before="120"/>
        <w:jc w:val="both"/>
        <w:rPr>
          <w:rFonts w:eastAsia="Calibri" w:cs="Arial"/>
          <w:szCs w:val="20"/>
        </w:rPr>
      </w:pPr>
      <w:r w:rsidRPr="004438A4">
        <w:rPr>
          <w:rFonts w:eastAsia="Calibri" w:cs="Arial"/>
          <w:szCs w:val="20"/>
        </w:rPr>
        <w:t xml:space="preserve">Annexe </w:t>
      </w:r>
      <w:r w:rsidR="00BF44EF" w:rsidRPr="004438A4">
        <w:rPr>
          <w:rFonts w:eastAsia="Calibri" w:cs="Arial"/>
          <w:szCs w:val="20"/>
        </w:rPr>
        <w:t>5</w:t>
      </w:r>
      <w:r w:rsidRPr="004438A4">
        <w:rPr>
          <w:rFonts w:eastAsia="Calibri" w:cs="Arial"/>
          <w:szCs w:val="20"/>
        </w:rPr>
        <w:t xml:space="preserve"> – Difficultés Exceptionnelles de Constructions (DEC)</w:t>
      </w:r>
    </w:p>
    <w:p w14:paraId="074F4ECE" w14:textId="77777777" w:rsidR="006174CD" w:rsidRPr="0001595A" w:rsidRDefault="006174CD" w:rsidP="00E552F8">
      <w:pPr>
        <w:jc w:val="both"/>
        <w:rPr>
          <w:rFonts w:eastAsia="Calibri" w:cs="Arial"/>
          <w:b/>
          <w:szCs w:val="20"/>
        </w:rPr>
      </w:pPr>
    </w:p>
    <w:p w14:paraId="088EFB33" w14:textId="77777777" w:rsidR="001B7F90" w:rsidRPr="0001595A" w:rsidRDefault="001B7F90" w:rsidP="00E552F8">
      <w:pPr>
        <w:jc w:val="both"/>
        <w:rPr>
          <w:sz w:val="28"/>
          <w:szCs w:val="28"/>
        </w:rPr>
      </w:pPr>
    </w:p>
    <w:p w14:paraId="70477624" w14:textId="77777777" w:rsidR="001B7F90" w:rsidRPr="0001595A" w:rsidRDefault="001B7F90" w:rsidP="00E552F8">
      <w:pPr>
        <w:jc w:val="both"/>
        <w:rPr>
          <w:sz w:val="28"/>
          <w:szCs w:val="28"/>
        </w:rPr>
      </w:pPr>
    </w:p>
    <w:p w14:paraId="008C4023" w14:textId="77777777" w:rsidR="0035791C" w:rsidRPr="004438A4" w:rsidRDefault="009778FB" w:rsidP="00087F75">
      <w:pPr>
        <w:pStyle w:val="Titre1"/>
      </w:pPr>
      <w:r w:rsidRPr="004438A4">
        <w:br w:type="column"/>
      </w:r>
      <w:bookmarkStart w:id="0" w:name="_Toc191241"/>
      <w:bookmarkStart w:id="1" w:name="_Toc177400398"/>
      <w:bookmarkStart w:id="2" w:name="_Toc446348782"/>
      <w:r w:rsidR="0078225C" w:rsidRPr="004438A4">
        <w:lastRenderedPageBreak/>
        <w:t>objet</w:t>
      </w:r>
      <w:bookmarkEnd w:id="0"/>
      <w:bookmarkEnd w:id="1"/>
    </w:p>
    <w:p w14:paraId="1F853856" w14:textId="77777777" w:rsidR="0035791C" w:rsidRPr="0001595A" w:rsidRDefault="0078225C" w:rsidP="00F2655C">
      <w:pPr>
        <w:spacing w:before="120"/>
        <w:jc w:val="both"/>
        <w:rPr>
          <w:rFonts w:cs="Arial"/>
          <w:bCs/>
          <w:kern w:val="32"/>
          <w:sz w:val="36"/>
          <w:szCs w:val="36"/>
        </w:rPr>
      </w:pPr>
      <w:r w:rsidRPr="004438A4">
        <w:rPr>
          <w:rFonts w:cs="Arial"/>
        </w:rPr>
        <w:t>Les présentes Conditions Spécifiques ont pour objet de définir les conditions et modalités techniques et opérationnelles applicable</w:t>
      </w:r>
      <w:r w:rsidR="00232EC1" w:rsidRPr="004438A4">
        <w:rPr>
          <w:rFonts w:cs="Arial"/>
        </w:rPr>
        <w:t>s</w:t>
      </w:r>
      <w:r w:rsidRPr="004438A4">
        <w:rPr>
          <w:rFonts w:cs="Arial"/>
        </w:rPr>
        <w:t xml:space="preserve"> à la fourniture</w:t>
      </w:r>
      <w:r w:rsidR="00E76A85" w:rsidRPr="004438A4">
        <w:rPr>
          <w:rFonts w:cs="Arial"/>
        </w:rPr>
        <w:t xml:space="preserve"> par</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d’une fibre </w:t>
      </w:r>
      <w:r w:rsidR="0025365D" w:rsidRPr="004438A4">
        <w:rPr>
          <w:rFonts w:cs="Arial"/>
        </w:rPr>
        <w:t xml:space="preserve">optique dédiée </w:t>
      </w:r>
      <w:r w:rsidR="00ED7B47" w:rsidRPr="004438A4">
        <w:rPr>
          <w:rFonts w:cs="Arial"/>
        </w:rPr>
        <w:t xml:space="preserve">entre le NRO </w:t>
      </w:r>
      <w:r w:rsidR="00D21941" w:rsidRPr="004438A4">
        <w:rPr>
          <w:rFonts w:cs="Arial"/>
        </w:rPr>
        <w:t>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et </w:t>
      </w:r>
      <w:r w:rsidR="00232EC1" w:rsidRPr="004438A4">
        <w:rPr>
          <w:rFonts w:cs="Arial"/>
        </w:rPr>
        <w:t xml:space="preserve">le site du </w:t>
      </w:r>
      <w:r w:rsidR="002B7EB5" w:rsidRPr="004438A4">
        <w:rPr>
          <w:rFonts w:cs="Arial"/>
        </w:rPr>
        <w:t>C</w:t>
      </w:r>
      <w:r w:rsidR="00232EC1" w:rsidRPr="004438A4">
        <w:rPr>
          <w:rFonts w:cs="Arial"/>
        </w:rPr>
        <w:t xml:space="preserve">lient </w:t>
      </w:r>
      <w:r w:rsidR="002B7EB5" w:rsidRPr="004438A4">
        <w:rPr>
          <w:rFonts w:cs="Arial"/>
        </w:rPr>
        <w:t>F</w:t>
      </w:r>
      <w:r w:rsidR="00232EC1" w:rsidRPr="004438A4">
        <w:rPr>
          <w:rFonts w:cs="Arial"/>
        </w:rPr>
        <w:t>inal</w:t>
      </w:r>
      <w:r w:rsidR="00ED7B47" w:rsidRPr="004438A4">
        <w:rPr>
          <w:rFonts w:cs="Arial"/>
        </w:rPr>
        <w:t xml:space="preserve"> </w:t>
      </w:r>
      <w:r w:rsidR="00232EC1" w:rsidRPr="004438A4">
        <w:rPr>
          <w:rFonts w:cs="Arial"/>
        </w:rPr>
        <w:t>Entreprise</w:t>
      </w:r>
      <w:r w:rsidR="00E76A85" w:rsidRPr="004438A4">
        <w:rPr>
          <w:rFonts w:cs="Arial"/>
        </w:rPr>
        <w:t xml:space="preserve"> (ci-après dénommée l’</w:t>
      </w:r>
      <w:r w:rsidR="0057272B" w:rsidRPr="004438A4">
        <w:rPr>
          <w:rFonts w:cs="Arial"/>
        </w:rPr>
        <w:t>«</w:t>
      </w:r>
      <w:r w:rsidR="004F19CF" w:rsidRPr="004438A4">
        <w:rPr>
          <w:rFonts w:cs="Arial"/>
        </w:rPr>
        <w:t xml:space="preserve"> </w:t>
      </w:r>
      <w:r w:rsidR="00E76A85" w:rsidRPr="004438A4">
        <w:rPr>
          <w:rFonts w:cs="Arial"/>
        </w:rPr>
        <w:t>Offre » ou le « Service »)</w:t>
      </w:r>
      <w:r w:rsidR="008D2170" w:rsidRPr="004438A4">
        <w:rPr>
          <w:rFonts w:cs="Arial"/>
        </w:rPr>
        <w:t>.</w:t>
      </w:r>
      <w:r w:rsidR="00232EC1" w:rsidRPr="004438A4">
        <w:rPr>
          <w:rFonts w:cs="Arial"/>
        </w:rPr>
        <w:t xml:space="preserve"> </w:t>
      </w:r>
    </w:p>
    <w:p w14:paraId="54CF08DE" w14:textId="77777777" w:rsidR="0078225C" w:rsidRPr="004438A4" w:rsidRDefault="0078225C" w:rsidP="00F2655C">
      <w:pPr>
        <w:spacing w:before="120"/>
        <w:jc w:val="both"/>
        <w:rPr>
          <w:rFonts w:cs="Arial"/>
        </w:rPr>
      </w:pPr>
      <w:r w:rsidRPr="004438A4">
        <w:rPr>
          <w:rFonts w:cs="Arial"/>
        </w:rPr>
        <w:t xml:space="preserve">Ces Conditions Spécifiques sont régies par les Conditions Générales </w:t>
      </w:r>
      <w:r w:rsidR="00E76A85" w:rsidRPr="004438A4">
        <w:rPr>
          <w:rFonts w:cs="Arial"/>
        </w:rPr>
        <w:t>« </w:t>
      </w:r>
      <w:r w:rsidR="00DD4723" w:rsidRPr="004438A4">
        <w:rPr>
          <w:rFonts w:cs="Arial"/>
        </w:rPr>
        <w:t xml:space="preserve">Offres </w:t>
      </w:r>
      <w:r w:rsidR="00217BD3" w:rsidRPr="004438A4">
        <w:rPr>
          <w:rFonts w:cs="Arial"/>
        </w:rPr>
        <w:t>FTTE passif</w:t>
      </w:r>
      <w:r w:rsidR="00E76A85" w:rsidRPr="004438A4">
        <w:rPr>
          <w:rFonts w:cs="Arial"/>
        </w:rPr>
        <w:t> »</w:t>
      </w:r>
      <w:r w:rsidRPr="004438A4">
        <w:rPr>
          <w:rFonts w:cs="Arial"/>
        </w:rPr>
        <w:t>.</w:t>
      </w:r>
    </w:p>
    <w:p w14:paraId="259418E2" w14:textId="77777777" w:rsidR="001B7F90" w:rsidRPr="004438A4" w:rsidRDefault="001B7F90" w:rsidP="00087F75">
      <w:pPr>
        <w:pStyle w:val="Titre1"/>
      </w:pPr>
      <w:bookmarkStart w:id="3" w:name="_Toc191242"/>
      <w:bookmarkStart w:id="4" w:name="_Toc177400399"/>
      <w:r w:rsidRPr="004438A4">
        <w:t>définitions</w:t>
      </w:r>
      <w:bookmarkEnd w:id="2"/>
      <w:bookmarkEnd w:id="3"/>
      <w:bookmarkEnd w:id="4"/>
      <w:r w:rsidRPr="004438A4">
        <w:t xml:space="preserve"> </w:t>
      </w:r>
    </w:p>
    <w:p w14:paraId="3D8B6B5F" w14:textId="77777777" w:rsidR="00327A28" w:rsidRPr="004438A4" w:rsidRDefault="00327A28" w:rsidP="00F2655C">
      <w:pPr>
        <w:spacing w:before="120"/>
        <w:jc w:val="both"/>
        <w:rPr>
          <w:rFonts w:cs="Arial"/>
        </w:rPr>
      </w:pPr>
      <w:r w:rsidRPr="004438A4">
        <w:rPr>
          <w:rFonts w:cs="Arial"/>
        </w:rPr>
        <w:t>Les termes débutant pa</w:t>
      </w:r>
      <w:r w:rsidR="0057272B" w:rsidRPr="004438A4">
        <w:rPr>
          <w:rFonts w:cs="Arial"/>
        </w:rPr>
        <w:t>r</w:t>
      </w:r>
      <w:r w:rsidRPr="004438A4">
        <w:rPr>
          <w:rFonts w:cs="Arial"/>
        </w:rPr>
        <w:t xml:space="preserve"> une majuscule et non définis dans les présentes sont définies dans l’Accord-cadre</w:t>
      </w:r>
      <w:r w:rsidR="008D2170" w:rsidRPr="004438A4">
        <w:rPr>
          <w:rFonts w:cs="Arial"/>
        </w:rPr>
        <w:t xml:space="preserve"> ou dans les Conditions Générales « </w:t>
      </w:r>
      <w:r w:rsidR="00DD4723" w:rsidRPr="004438A4">
        <w:rPr>
          <w:rFonts w:cs="Arial"/>
        </w:rPr>
        <w:t xml:space="preserve">Offres </w:t>
      </w:r>
      <w:r w:rsidR="00217BD3" w:rsidRPr="004438A4">
        <w:rPr>
          <w:rFonts w:cs="Arial"/>
        </w:rPr>
        <w:t>FTTE passif</w:t>
      </w:r>
      <w:r w:rsidR="008D2170" w:rsidRPr="004438A4">
        <w:rPr>
          <w:rFonts w:cs="Arial"/>
        </w:rPr>
        <w:t> »</w:t>
      </w:r>
      <w:r w:rsidRPr="004438A4">
        <w:rPr>
          <w:rFonts w:cs="Arial"/>
        </w:rPr>
        <w:t>.</w:t>
      </w:r>
    </w:p>
    <w:p w14:paraId="28A2EA1D" w14:textId="77777777" w:rsidR="000A049A" w:rsidRPr="004438A4" w:rsidRDefault="000A049A" w:rsidP="000A049A">
      <w:pPr>
        <w:spacing w:before="120"/>
        <w:jc w:val="both"/>
      </w:pPr>
      <w:r w:rsidRPr="004438A4">
        <w:rPr>
          <w:rFonts w:cs="Arial"/>
          <w:b/>
          <w:bCs/>
        </w:rPr>
        <w:t xml:space="preserve">Accès ou Accès </w:t>
      </w:r>
      <w:r w:rsidR="006A692E" w:rsidRPr="004438A4">
        <w:rPr>
          <w:rFonts w:cs="Arial"/>
          <w:b/>
          <w:bCs/>
        </w:rPr>
        <w:t>FTTE passif NRO</w:t>
      </w:r>
      <w:r w:rsidRPr="004438A4">
        <w:rPr>
          <w:rFonts w:cs="Arial"/>
          <w:b/>
          <w:bCs/>
        </w:rPr>
        <w:t> :</w:t>
      </w:r>
      <w:r w:rsidRPr="004438A4">
        <w:rPr>
          <w:rFonts w:cs="Arial"/>
          <w:bCs/>
        </w:rPr>
        <w:t xml:space="preserve"> </w:t>
      </w:r>
      <w:r w:rsidRPr="004438A4">
        <w:t xml:space="preserve">ligne continue de communication électronique à très haut débit en fibre optique dédiée allant du NRO au Point de Terminaison Optique ou Bandeau Optique du </w:t>
      </w:r>
      <w:r w:rsidR="00953E12" w:rsidRPr="004438A4">
        <w:t>site</w:t>
      </w:r>
      <w:r w:rsidRPr="004438A4">
        <w:t xml:space="preserve"> Client Final.</w:t>
      </w:r>
    </w:p>
    <w:p w14:paraId="5968CC52" w14:textId="73EC8C8A" w:rsidR="00D42391" w:rsidRPr="004438A4" w:rsidRDefault="00D42391" w:rsidP="00D42391">
      <w:pPr>
        <w:spacing w:before="120"/>
        <w:jc w:val="both"/>
      </w:pPr>
      <w:r w:rsidRPr="004438A4">
        <w:rPr>
          <w:rFonts w:cs="Arial"/>
          <w:b/>
        </w:rPr>
        <w:t xml:space="preserve">Adresse éligible avec réseau déployé : </w:t>
      </w:r>
      <w:r w:rsidRPr="004438A4">
        <w:t xml:space="preserve">site Client Final Entreprise situé dans la zone arrière d’un PRE et dont le raccordement optique au réseau de RIP FTTX est possible. Les supports fibre optique dédiés pour construire l’Accès sont disponibles </w:t>
      </w:r>
      <w:r w:rsidR="00CA693C" w:rsidRPr="004438A4">
        <w:t xml:space="preserve">du NRO </w:t>
      </w:r>
      <w:r w:rsidRPr="004438A4">
        <w:t>jusqu’au PRE. Pour raccorder ce site par l’intermédiaire de l’Offre, la construction d’une fibre optique dédiée de ce PRE jusqu’à la PTO ou bandeau optique situé à l’intérieur du site Client Final est nécessaire.</w:t>
      </w:r>
    </w:p>
    <w:p w14:paraId="46D714AE" w14:textId="24734639" w:rsidR="00F52D54" w:rsidRPr="004438A4" w:rsidRDefault="00F52D54" w:rsidP="00F52D54">
      <w:pPr>
        <w:spacing w:before="120"/>
        <w:jc w:val="both"/>
      </w:pPr>
      <w:r w:rsidRPr="004438A4">
        <w:rPr>
          <w:rFonts w:cs="Arial"/>
          <w:b/>
          <w:bCs/>
        </w:rPr>
        <w:t>Adresse éligible avec réseau partiellement déployé :</w:t>
      </w:r>
      <w:r w:rsidRPr="004438A4">
        <w:t xml:space="preserve"> site Client Final Entreprise situé dans la zone arrière d’un PA et dont le raccordement optique au réseau de RIP FTTX est possible. Les supports fibre optique dédiés pour construire l’Accès sont disponibles </w:t>
      </w:r>
      <w:r w:rsidR="00D42391" w:rsidRPr="004438A4">
        <w:t xml:space="preserve">du NRO </w:t>
      </w:r>
      <w:r w:rsidRPr="004438A4">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5E020315" w:rsidR="00F52D54" w:rsidRPr="004438A4" w:rsidRDefault="00F52D54" w:rsidP="00F52D54">
      <w:pPr>
        <w:spacing w:before="120"/>
        <w:jc w:val="both"/>
      </w:pPr>
      <w:r w:rsidRPr="004438A4">
        <w:rPr>
          <w:rFonts w:cs="Arial"/>
          <w:b/>
          <w:bCs/>
        </w:rPr>
        <w:t>Adresse éligible avec réseau partiellement déployé</w:t>
      </w:r>
      <w:r w:rsidRPr="004438A4">
        <w:rPr>
          <w:b/>
          <w:bCs/>
        </w:rPr>
        <w:t xml:space="preserve"> du programme d</w:t>
      </w:r>
      <w:r w:rsidR="00B71F5D" w:rsidRPr="004438A4">
        <w:rPr>
          <w:b/>
          <w:bCs/>
        </w:rPr>
        <w:t>’</w:t>
      </w:r>
      <w:r w:rsidRPr="004438A4">
        <w:rPr>
          <w:b/>
          <w:bCs/>
        </w:rPr>
        <w:t>e</w:t>
      </w:r>
      <w:r w:rsidR="00B71F5D" w:rsidRPr="004438A4">
        <w:rPr>
          <w:b/>
          <w:bCs/>
        </w:rPr>
        <w:t>xtension</w:t>
      </w:r>
      <w:r w:rsidRPr="004438A4">
        <w:rPr>
          <w:rFonts w:cs="Arial"/>
          <w:b/>
          <w:bCs/>
        </w:rPr>
        <w:t> :</w:t>
      </w:r>
      <w:r w:rsidRPr="004438A4">
        <w:t xml:space="preserve"> site Client Final situé dans une zone éligible au FTTH et pour laquelle RIP FTTX réalise un programme de rattrapage réseau spécifique entreprises dans le cadre de l’Offre. Les supports fibre optique dédiés pour construire l’Accès sont disponibles </w:t>
      </w:r>
      <w:r w:rsidR="0099425A" w:rsidRPr="004438A4">
        <w:t xml:space="preserve">du NRO </w:t>
      </w:r>
      <w:r w:rsidRPr="004438A4">
        <w:t>jusqu’au PM. Pour raccorder ce site par l’intermédiaire de l’Offre, la construction des supports fibre optique jusqu’aux PA, PRE et Client Final (jusqu’à la PTO ou bandeau optique) est nécessaire</w:t>
      </w:r>
      <w:r w:rsidR="00D42391" w:rsidRPr="004438A4">
        <w:t>, ainsi que la construction d’un PRE</w:t>
      </w:r>
      <w:r w:rsidRPr="004438A4">
        <w:t xml:space="preserve">. </w:t>
      </w:r>
    </w:p>
    <w:p w14:paraId="738157F1" w14:textId="77777777" w:rsidR="001B7F90" w:rsidRPr="004438A4" w:rsidRDefault="002B7EB5" w:rsidP="00F2655C">
      <w:pPr>
        <w:spacing w:before="120"/>
        <w:jc w:val="both"/>
        <w:rPr>
          <w:rFonts w:cs="Arial"/>
          <w:b/>
          <w:bCs/>
        </w:rPr>
      </w:pPr>
      <w:r w:rsidRPr="004438A4">
        <w:rPr>
          <w:rFonts w:cs="Arial"/>
          <w:b/>
        </w:rPr>
        <w:t>Bandeau Optique :</w:t>
      </w:r>
      <w:r w:rsidRPr="004438A4">
        <w:rPr>
          <w:rFonts w:cs="Arial"/>
        </w:rPr>
        <w:t xml:space="preserve"> équipement matérialisant l’extrémité d‘un câble optique, pour tout ou partie de sa contenance, au moyen d’un connecteur par fibre utilisée. Cet équipement est</w:t>
      </w:r>
      <w:r w:rsidR="00705AD7" w:rsidRPr="004438A4">
        <w:rPr>
          <w:rFonts w:cs="Arial"/>
        </w:rPr>
        <w:t xml:space="preserve"> </w:t>
      </w:r>
      <w:r w:rsidRPr="004438A4">
        <w:rPr>
          <w:rFonts w:cs="Arial"/>
        </w:rPr>
        <w:t>installé dans une baie de brassage du Client Final.</w:t>
      </w:r>
    </w:p>
    <w:p w14:paraId="4417A1D3" w14:textId="77777777" w:rsidR="001B7F90" w:rsidRPr="004438A4" w:rsidRDefault="001B7F90" w:rsidP="00F2655C">
      <w:pPr>
        <w:spacing w:before="120"/>
        <w:jc w:val="both"/>
        <w:rPr>
          <w:rFonts w:cs="Arial"/>
          <w:b/>
          <w:bCs/>
        </w:rPr>
      </w:pPr>
      <w:r w:rsidRPr="004438A4">
        <w:rPr>
          <w:rFonts w:cs="Arial"/>
          <w:b/>
        </w:rPr>
        <w:t>Client Final </w:t>
      </w:r>
      <w:r w:rsidR="00684BBE" w:rsidRPr="004438A4">
        <w:rPr>
          <w:rFonts w:cs="Arial"/>
          <w:b/>
        </w:rPr>
        <w:t>Entreprise</w:t>
      </w:r>
      <w:r w:rsidR="00D21941" w:rsidRPr="004438A4">
        <w:rPr>
          <w:rFonts w:cs="Arial"/>
          <w:b/>
        </w:rPr>
        <w:t xml:space="preserve">, Etablissement Public </w:t>
      </w:r>
      <w:r w:rsidR="00684BBE" w:rsidRPr="004438A4">
        <w:rPr>
          <w:rFonts w:cs="Arial"/>
          <w:b/>
        </w:rPr>
        <w:t>ou Client Final</w:t>
      </w:r>
      <w:r w:rsidR="00F81B34" w:rsidRPr="004438A4">
        <w:rPr>
          <w:rFonts w:cs="Arial"/>
          <w:b/>
        </w:rPr>
        <w:t xml:space="preserve"> </w:t>
      </w:r>
      <w:r w:rsidRPr="004438A4">
        <w:rPr>
          <w:rFonts w:cs="Arial"/>
          <w:b/>
        </w:rPr>
        <w:t>:</w:t>
      </w:r>
      <w:r w:rsidRPr="004438A4">
        <w:rPr>
          <w:rFonts w:cs="Arial"/>
        </w:rPr>
        <w:t xml:space="preserve"> personne morale souscripteur ou susceptible d’être souscripteur d’une offre de services de communications électroniques à très haut débit en fibre optique délivrée au moyen de l’Offre par </w:t>
      </w:r>
      <w:r w:rsidR="00684BBE" w:rsidRPr="004438A4">
        <w:rPr>
          <w:rFonts w:cs="Arial"/>
        </w:rPr>
        <w:t>l’Opérateur</w:t>
      </w:r>
      <w:r w:rsidRPr="004438A4">
        <w:rPr>
          <w:rFonts w:cs="Arial"/>
        </w:rPr>
        <w:t>.</w:t>
      </w:r>
    </w:p>
    <w:p w14:paraId="59A7FD6F" w14:textId="77777777" w:rsidR="001B7F90" w:rsidRPr="004438A4" w:rsidRDefault="001B7F90" w:rsidP="00F2655C">
      <w:pPr>
        <w:spacing w:before="120"/>
        <w:jc w:val="both"/>
        <w:rPr>
          <w:rFonts w:cs="Arial"/>
        </w:rPr>
      </w:pPr>
      <w:r w:rsidRPr="004438A4">
        <w:rPr>
          <w:rFonts w:cs="Arial"/>
          <w:b/>
          <w:bCs/>
        </w:rPr>
        <w:t>Câblage Client Final </w:t>
      </w:r>
      <w:r w:rsidRPr="004438A4">
        <w:rPr>
          <w:rFonts w:cs="Arial"/>
        </w:rPr>
        <w:t>: ensemble composé :</w:t>
      </w:r>
    </w:p>
    <w:p w14:paraId="1CB266BD" w14:textId="77777777" w:rsidR="001B7F90" w:rsidRPr="004438A4" w:rsidRDefault="001B7F90" w:rsidP="00B65E75">
      <w:pPr>
        <w:numPr>
          <w:ilvl w:val="0"/>
          <w:numId w:val="29"/>
        </w:numPr>
        <w:spacing w:before="120"/>
        <w:jc w:val="both"/>
        <w:rPr>
          <w:rFonts w:cs="Arial"/>
        </w:rPr>
      </w:pPr>
      <w:r w:rsidRPr="004438A4">
        <w:rPr>
          <w:rFonts w:cs="Arial"/>
        </w:rPr>
        <w:t xml:space="preserve">d’un câble de fibre optique installé entre le Point de Raccordement Entreprise (PRE) et un Point de Terminaison Optique (PTO) ou </w:t>
      </w:r>
      <w:r w:rsidR="002B7EB5" w:rsidRPr="004438A4">
        <w:rPr>
          <w:rFonts w:cs="Arial"/>
        </w:rPr>
        <w:t>Bandeau Optique</w:t>
      </w:r>
      <w:r w:rsidRPr="004438A4">
        <w:rPr>
          <w:rFonts w:cs="Arial"/>
        </w:rPr>
        <w:t xml:space="preserve"> ;</w:t>
      </w:r>
    </w:p>
    <w:p w14:paraId="031C2B38" w14:textId="77777777" w:rsidR="001B7F90" w:rsidRPr="004438A4" w:rsidRDefault="001B7F90" w:rsidP="00B65E75">
      <w:pPr>
        <w:numPr>
          <w:ilvl w:val="0"/>
          <w:numId w:val="29"/>
        </w:numPr>
        <w:spacing w:before="120"/>
        <w:jc w:val="both"/>
        <w:rPr>
          <w:rFonts w:cs="Arial"/>
        </w:rPr>
      </w:pPr>
      <w:r w:rsidRPr="004438A4">
        <w:rPr>
          <w:rFonts w:cs="Arial"/>
        </w:rPr>
        <w:t xml:space="preserve">un Point de Terminaison Optique (PTO) ou </w:t>
      </w:r>
      <w:r w:rsidR="002B7EB5" w:rsidRPr="004438A4">
        <w:rPr>
          <w:rFonts w:cs="Arial"/>
        </w:rPr>
        <w:t>Bandeau O</w:t>
      </w:r>
      <w:r w:rsidRPr="004438A4">
        <w:rPr>
          <w:rFonts w:cs="Arial"/>
        </w:rPr>
        <w:t>ptique.</w:t>
      </w:r>
    </w:p>
    <w:p w14:paraId="6AB2AC8D" w14:textId="77777777" w:rsidR="001B7F90" w:rsidRPr="004438A4" w:rsidRDefault="001B7F90" w:rsidP="00F2655C">
      <w:pPr>
        <w:spacing w:before="120"/>
        <w:jc w:val="both"/>
        <w:rPr>
          <w:rFonts w:cs="Arial"/>
        </w:rPr>
      </w:pPr>
      <w:r w:rsidRPr="004438A4">
        <w:rPr>
          <w:rFonts w:cs="Arial"/>
        </w:rPr>
        <w:t xml:space="preserve">Un Câblage Client Final dessert un </w:t>
      </w:r>
      <w:r w:rsidR="007B3AAB" w:rsidRPr="004438A4">
        <w:rPr>
          <w:rFonts w:cs="Arial"/>
        </w:rPr>
        <w:t>l</w:t>
      </w:r>
      <w:r w:rsidRPr="004438A4">
        <w:rPr>
          <w:rFonts w:cs="Arial"/>
        </w:rPr>
        <w:t xml:space="preserve">ogement </w:t>
      </w:r>
      <w:r w:rsidR="007B3AAB" w:rsidRPr="004438A4">
        <w:rPr>
          <w:rFonts w:cs="Arial"/>
        </w:rPr>
        <w:t>r</w:t>
      </w:r>
      <w:r w:rsidRPr="004438A4">
        <w:rPr>
          <w:rFonts w:cs="Arial"/>
        </w:rPr>
        <w:t>accorda</w:t>
      </w:r>
      <w:r w:rsidR="00CB1910" w:rsidRPr="004438A4">
        <w:rPr>
          <w:rFonts w:cs="Arial"/>
        </w:rPr>
        <w:t>ble.</w:t>
      </w:r>
    </w:p>
    <w:p w14:paraId="639299AE" w14:textId="59E821E7" w:rsidR="001B7F90" w:rsidRPr="004438A4" w:rsidRDefault="001B7F90" w:rsidP="00F2655C">
      <w:pPr>
        <w:spacing w:before="120"/>
        <w:jc w:val="both"/>
      </w:pPr>
      <w:r w:rsidRPr="004438A4">
        <w:rPr>
          <w:rFonts w:cs="Arial"/>
          <w:b/>
          <w:bCs/>
        </w:rPr>
        <w:t>Desserte Interne :</w:t>
      </w:r>
      <w:r w:rsidRPr="004438A4">
        <w:t xml:space="preserve"> </w:t>
      </w:r>
      <w:r w:rsidR="008B229F" w:rsidRPr="004438A4">
        <w:t>Câblage Client Final réalisé entre la limite domaine privé du Client Final Entreprise et le point de livraison désigné dans le POC</w:t>
      </w:r>
      <w:r w:rsidR="002B7EB5" w:rsidRPr="004438A4">
        <w:t>.</w:t>
      </w:r>
    </w:p>
    <w:p w14:paraId="111FF30A" w14:textId="656E9253" w:rsidR="0006287F" w:rsidRPr="004438A4" w:rsidRDefault="0006287F" w:rsidP="0006287F">
      <w:pPr>
        <w:pStyle w:val="Texte"/>
        <w:rPr>
          <w:rFonts w:ascii="Helvetica 75 Bold" w:hAnsi="Helvetica 75 Bold"/>
          <w:b/>
          <w:bCs/>
        </w:rPr>
      </w:pPr>
      <w:bookmarkStart w:id="5" w:name="_Hlk150932208"/>
      <w:r w:rsidRPr="004438A4">
        <w:rPr>
          <w:rFonts w:ascii="Helvetica 75 Bold" w:hAnsi="Helvetica 75 Bold"/>
          <w:b/>
          <w:bCs/>
        </w:rPr>
        <w:t xml:space="preserve">Infrastructure d’Accueil : </w:t>
      </w:r>
      <w:r w:rsidRPr="004438A4">
        <w:t>représente l’infrastructure sur Site Extrémité du Client final et/ou de l’Opérateur et permettant la mise à disposition de l’Accès conformément aux prérequis définis dans le POC.</w:t>
      </w:r>
      <w:bookmarkEnd w:id="5"/>
    </w:p>
    <w:p w14:paraId="4967C906" w14:textId="77777777" w:rsidR="001B7F90" w:rsidRPr="004438A4" w:rsidRDefault="001B7F90" w:rsidP="00F2655C">
      <w:pPr>
        <w:spacing w:before="120"/>
        <w:jc w:val="both"/>
      </w:pPr>
      <w:r w:rsidRPr="004438A4">
        <w:rPr>
          <w:b/>
        </w:rPr>
        <w:t xml:space="preserve">Infrastructures de réseau </w:t>
      </w:r>
      <w:r w:rsidR="00950FBD" w:rsidRPr="004438A4">
        <w:rPr>
          <w:b/>
        </w:rPr>
        <w:t xml:space="preserve">de </w:t>
      </w:r>
      <w:r w:rsidR="00462DF2" w:rsidRPr="004438A4">
        <w:rPr>
          <w:b/>
        </w:rPr>
        <w:t>RIP FTTX</w:t>
      </w:r>
      <w:r w:rsidRPr="004438A4">
        <w:rPr>
          <w:b/>
        </w:rPr>
        <w:t> :</w:t>
      </w:r>
      <w:r w:rsidRPr="004438A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4438A4">
        <w:t xml:space="preserve">isation permet de construire un </w:t>
      </w:r>
      <w:r w:rsidR="00D21941" w:rsidRPr="004438A4">
        <w:t>FTTE passif</w:t>
      </w:r>
      <w:r w:rsidRPr="004438A4">
        <w:t xml:space="preserve"> entre le NRO et la PTO </w:t>
      </w:r>
      <w:r w:rsidR="00F079CB" w:rsidRPr="004438A4">
        <w:t xml:space="preserve">ou </w:t>
      </w:r>
      <w:r w:rsidR="00EB5C52" w:rsidRPr="004438A4">
        <w:t>Bandeau Optique</w:t>
      </w:r>
      <w:r w:rsidR="00F079CB" w:rsidRPr="004438A4">
        <w:t xml:space="preserve"> </w:t>
      </w:r>
      <w:r w:rsidRPr="004438A4">
        <w:t xml:space="preserve">située </w:t>
      </w:r>
      <w:r w:rsidR="00EB5C52" w:rsidRPr="004438A4">
        <w:t>sur le</w:t>
      </w:r>
      <w:r w:rsidR="00705AD7" w:rsidRPr="004438A4">
        <w:t xml:space="preserve"> </w:t>
      </w:r>
      <w:r w:rsidR="00953E12" w:rsidRPr="004438A4">
        <w:t>s</w:t>
      </w:r>
      <w:r w:rsidR="00EB5C52" w:rsidRPr="004438A4">
        <w:t>ite Client Final</w:t>
      </w:r>
      <w:r w:rsidRPr="004438A4">
        <w:t>.</w:t>
      </w:r>
    </w:p>
    <w:p w14:paraId="2D97CD7D" w14:textId="7AB11807" w:rsidR="001B7F90" w:rsidRPr="004438A4" w:rsidRDefault="001B7F90" w:rsidP="00F2655C">
      <w:pPr>
        <w:spacing w:before="120"/>
        <w:jc w:val="both"/>
        <w:rPr>
          <w:rFonts w:cs="Arial"/>
        </w:rPr>
      </w:pPr>
      <w:r w:rsidRPr="004438A4">
        <w:rPr>
          <w:rFonts w:cs="Arial"/>
          <w:b/>
          <w:bCs/>
        </w:rPr>
        <w:t>Jours Ouvrables</w:t>
      </w:r>
      <w:r w:rsidRPr="004438A4">
        <w:rPr>
          <w:rFonts w:cs="Arial"/>
          <w:b/>
        </w:rPr>
        <w:t xml:space="preserve"> : </w:t>
      </w:r>
      <w:r w:rsidRPr="004438A4">
        <w:rPr>
          <w:rFonts w:cs="Arial"/>
        </w:rPr>
        <w:t xml:space="preserve">du lundi au samedi </w:t>
      </w:r>
      <w:r w:rsidR="00F52D54" w:rsidRPr="004438A4">
        <w:rPr>
          <w:rFonts w:cs="Arial"/>
        </w:rPr>
        <w:t>inclus, hors jours fériés ou chômés,</w:t>
      </w:r>
      <w:r w:rsidRPr="004438A4">
        <w:rPr>
          <w:rFonts w:cs="Arial"/>
        </w:rPr>
        <w:t xml:space="preserve"> de 8 H à 18 H.</w:t>
      </w:r>
    </w:p>
    <w:p w14:paraId="33B2F3E0" w14:textId="7ADB4A8C" w:rsidR="001B7F90" w:rsidRPr="004438A4" w:rsidRDefault="001B7F90" w:rsidP="00F2655C">
      <w:pPr>
        <w:spacing w:before="120"/>
        <w:jc w:val="both"/>
        <w:rPr>
          <w:rFonts w:cs="Arial"/>
        </w:rPr>
      </w:pPr>
      <w:r w:rsidRPr="004438A4">
        <w:rPr>
          <w:rFonts w:cs="Arial"/>
          <w:b/>
          <w:bCs/>
        </w:rPr>
        <w:t>Jours Ouvrés</w:t>
      </w:r>
      <w:r w:rsidRPr="004438A4">
        <w:rPr>
          <w:rFonts w:cs="Arial"/>
          <w:b/>
        </w:rPr>
        <w:t xml:space="preserve"> : </w:t>
      </w:r>
      <w:r w:rsidRPr="004438A4">
        <w:rPr>
          <w:rFonts w:cs="Arial"/>
        </w:rPr>
        <w:t xml:space="preserve">du lundi au vendredi </w:t>
      </w:r>
      <w:r w:rsidR="00F52D54" w:rsidRPr="004438A4">
        <w:rPr>
          <w:rFonts w:cs="Arial"/>
        </w:rPr>
        <w:t>inclus, hors jours fériés ou chômés,</w:t>
      </w:r>
      <w:r w:rsidRPr="004438A4">
        <w:rPr>
          <w:rFonts w:cs="Arial"/>
        </w:rPr>
        <w:t xml:space="preserve"> de 8 H à 18 H.</w:t>
      </w:r>
    </w:p>
    <w:p w14:paraId="7342AC71" w14:textId="77777777" w:rsidR="001B7F90" w:rsidRPr="004438A4" w:rsidRDefault="001B7F90" w:rsidP="00F2655C">
      <w:pPr>
        <w:spacing w:before="120"/>
        <w:jc w:val="both"/>
        <w:rPr>
          <w:rFonts w:cs="Arial"/>
        </w:rPr>
      </w:pPr>
      <w:r w:rsidRPr="004438A4">
        <w:rPr>
          <w:rFonts w:cs="Arial"/>
          <w:b/>
        </w:rPr>
        <w:lastRenderedPageBreak/>
        <w:t>NRO :</w:t>
      </w:r>
      <w:r w:rsidRPr="004438A4">
        <w:rPr>
          <w:rFonts w:cs="Arial"/>
        </w:rPr>
        <w:t xml:space="preserve"> Nœud de Raccordement Optique</w:t>
      </w:r>
      <w:r w:rsidR="00705AD7" w:rsidRPr="004438A4">
        <w:rPr>
          <w:rFonts w:cs="Arial"/>
        </w:rPr>
        <w:t xml:space="preserve"> </w:t>
      </w:r>
      <w:r w:rsidR="00D21941" w:rsidRPr="004438A4">
        <w:rPr>
          <w:rFonts w:cs="Arial"/>
        </w:rPr>
        <w:t>de</w:t>
      </w:r>
      <w:r w:rsidR="00950FBD" w:rsidRPr="004438A4">
        <w:rPr>
          <w:rFonts w:cs="Arial"/>
        </w:rPr>
        <w:t xml:space="preserve"> </w:t>
      </w:r>
      <w:r w:rsidR="00462DF2" w:rsidRPr="004438A4">
        <w:rPr>
          <w:rFonts w:cs="Arial"/>
        </w:rPr>
        <w:t>RIP FTTX</w:t>
      </w:r>
      <w:r w:rsidRPr="004438A4">
        <w:rPr>
          <w:rFonts w:cs="Arial"/>
        </w:rPr>
        <w:t>.</w:t>
      </w:r>
    </w:p>
    <w:p w14:paraId="5FDE639C" w14:textId="77777777" w:rsidR="001B7F90" w:rsidRPr="004438A4" w:rsidRDefault="00D76B33" w:rsidP="00F2655C">
      <w:pPr>
        <w:spacing w:before="120"/>
        <w:jc w:val="both"/>
        <w:rPr>
          <w:rFonts w:cs="Arial"/>
        </w:rPr>
      </w:pPr>
      <w:r w:rsidRPr="004438A4">
        <w:rPr>
          <w:rFonts w:cs="Arial"/>
          <w:b/>
        </w:rPr>
        <w:t>Opérateur</w:t>
      </w:r>
      <w:r w:rsidR="00746767" w:rsidRPr="004438A4">
        <w:rPr>
          <w:rFonts w:cs="Arial"/>
        </w:rPr>
        <w:t xml:space="preserve"> : </w:t>
      </w:r>
      <w:r w:rsidR="00746767" w:rsidRPr="004438A4">
        <w:t>exploitant de réseau de communications électroniques ouvert au public ou fournissant au public un service de communications électroniques et signataire du Contrat avec</w:t>
      </w:r>
      <w:r w:rsidR="00950FBD" w:rsidRPr="004438A4">
        <w:t xml:space="preserve"> </w:t>
      </w:r>
      <w:r w:rsidR="00462DF2" w:rsidRPr="004438A4">
        <w:t>RIP FTTX</w:t>
      </w:r>
      <w:r w:rsidR="00746767" w:rsidRPr="004438A4">
        <w:t>.</w:t>
      </w:r>
      <w:r w:rsidR="00746767" w:rsidRPr="004438A4">
        <w:rPr>
          <w:rFonts w:cs="Arial"/>
        </w:rPr>
        <w:t xml:space="preserve"> </w:t>
      </w:r>
    </w:p>
    <w:p w14:paraId="71A03B8C" w14:textId="77777777" w:rsidR="001B7F90" w:rsidRPr="004438A4" w:rsidRDefault="00BC387B" w:rsidP="00F2655C">
      <w:pPr>
        <w:spacing w:before="120"/>
        <w:jc w:val="both"/>
        <w:rPr>
          <w:rFonts w:cs="Arial"/>
          <w:szCs w:val="20"/>
        </w:rPr>
      </w:pPr>
      <w:r w:rsidRPr="004438A4">
        <w:rPr>
          <w:rFonts w:cs="Arial"/>
          <w:b/>
          <w:szCs w:val="20"/>
        </w:rPr>
        <w:t>Plan d’Opérations Client (</w:t>
      </w:r>
      <w:r w:rsidR="001B7F90" w:rsidRPr="004438A4">
        <w:rPr>
          <w:rFonts w:cs="Arial"/>
          <w:b/>
          <w:szCs w:val="20"/>
        </w:rPr>
        <w:t>POC</w:t>
      </w:r>
      <w:r w:rsidRPr="004438A4">
        <w:rPr>
          <w:rFonts w:cs="Arial"/>
          <w:b/>
          <w:szCs w:val="20"/>
        </w:rPr>
        <w:t>)</w:t>
      </w:r>
      <w:r w:rsidR="001B7F90" w:rsidRPr="004438A4">
        <w:rPr>
          <w:rFonts w:cs="Arial"/>
          <w:szCs w:val="20"/>
        </w:rPr>
        <w:t xml:space="preserve"> : document synthétisant l’ensemble des travaux préalables nécessaires sur le </w:t>
      </w:r>
      <w:r w:rsidR="00953E12" w:rsidRPr="004438A4">
        <w:rPr>
          <w:rFonts w:cs="Arial"/>
          <w:szCs w:val="20"/>
        </w:rPr>
        <w:t>s</w:t>
      </w:r>
      <w:r w:rsidR="00EB5C52" w:rsidRPr="004438A4">
        <w:rPr>
          <w:rFonts w:cs="Arial"/>
          <w:szCs w:val="20"/>
        </w:rPr>
        <w:t>ite Client Final</w:t>
      </w:r>
      <w:r w:rsidR="001B7F90" w:rsidRPr="004438A4">
        <w:rPr>
          <w:rFonts w:cs="Arial"/>
          <w:szCs w:val="20"/>
        </w:rPr>
        <w:t>, avant la</w:t>
      </w:r>
      <w:r w:rsidR="00F04DA9" w:rsidRPr="004438A4">
        <w:rPr>
          <w:rFonts w:cs="Arial"/>
          <w:szCs w:val="20"/>
        </w:rPr>
        <w:t xml:space="preserve"> date</w:t>
      </w:r>
      <w:r w:rsidR="001B7F90" w:rsidRPr="004438A4">
        <w:rPr>
          <w:rFonts w:cs="Arial"/>
          <w:szCs w:val="20"/>
        </w:rPr>
        <w:t xml:space="preserve"> de mise à disposition convenue </w:t>
      </w:r>
      <w:r w:rsidR="00EB5C52" w:rsidRPr="004438A4">
        <w:rPr>
          <w:rFonts w:cs="Arial"/>
          <w:szCs w:val="20"/>
        </w:rPr>
        <w:t>d’un Accès</w:t>
      </w:r>
      <w:r w:rsidR="001B7F90" w:rsidRPr="004438A4">
        <w:rPr>
          <w:rFonts w:cs="Arial"/>
          <w:szCs w:val="20"/>
        </w:rPr>
        <w:t>.</w:t>
      </w:r>
    </w:p>
    <w:p w14:paraId="2B196EEF" w14:textId="39FD15A3" w:rsidR="001B7F90" w:rsidRPr="004438A4" w:rsidRDefault="00374227" w:rsidP="00F2655C">
      <w:pPr>
        <w:spacing w:before="120"/>
        <w:jc w:val="both"/>
        <w:rPr>
          <w:rFonts w:cs="Arial"/>
        </w:rPr>
      </w:pPr>
      <w:r w:rsidRPr="004438A4">
        <w:rPr>
          <w:b/>
        </w:rPr>
        <w:t>Point d’A</w:t>
      </w:r>
      <w:r w:rsidR="001B7F90" w:rsidRPr="004438A4">
        <w:rPr>
          <w:b/>
        </w:rPr>
        <w:t>boutement (PA) :</w:t>
      </w:r>
      <w:r w:rsidR="001B7F90" w:rsidRPr="004438A4">
        <w:t xml:space="preserve"> point d’extrémité du Réseau de distribution en provenance du PM. Il est </w:t>
      </w:r>
      <w:r w:rsidR="004E0132" w:rsidRPr="004438A4">
        <w:t>le point sur lequel sont raccordés les câbles alimentant les PRE</w:t>
      </w:r>
      <w:r w:rsidR="00EB5C52" w:rsidRPr="004438A4">
        <w:rPr>
          <w:rFonts w:cs="Arial"/>
        </w:rPr>
        <w:t>.</w:t>
      </w:r>
    </w:p>
    <w:p w14:paraId="09C19115" w14:textId="77777777" w:rsidR="001B7F90" w:rsidRPr="004438A4" w:rsidRDefault="001B7F90" w:rsidP="00F2655C">
      <w:pPr>
        <w:tabs>
          <w:tab w:val="left" w:pos="993"/>
        </w:tabs>
        <w:spacing w:before="120"/>
        <w:jc w:val="both"/>
        <w:rPr>
          <w:rFonts w:cs="Arial"/>
        </w:rPr>
      </w:pPr>
      <w:r w:rsidRPr="004438A4">
        <w:rPr>
          <w:rFonts w:cs="Arial"/>
          <w:b/>
        </w:rPr>
        <w:t>Point de Mutualisation</w:t>
      </w:r>
      <w:r w:rsidRPr="004438A4">
        <w:rPr>
          <w:rFonts w:cs="Arial"/>
          <w:b/>
          <w:bCs/>
        </w:rPr>
        <w:t xml:space="preserve"> (PM</w:t>
      </w:r>
      <w:r w:rsidRPr="004438A4">
        <w:rPr>
          <w:rFonts w:cs="Arial"/>
          <w:b/>
        </w:rPr>
        <w:t>)</w:t>
      </w:r>
      <w:r w:rsidRPr="004438A4">
        <w:rPr>
          <w:rFonts w:cs="Arial"/>
        </w:rPr>
        <w:t xml:space="preserve"> : point de brassage optique définit dans le cadre du réseau FTTH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utilisé pour assurer la construction de </w:t>
      </w:r>
      <w:r w:rsidR="00EB5C52" w:rsidRPr="004438A4">
        <w:rPr>
          <w:rFonts w:cs="Arial"/>
        </w:rPr>
        <w:t>l’Accès</w:t>
      </w:r>
      <w:r w:rsidRPr="004438A4">
        <w:rPr>
          <w:rFonts w:cs="Arial"/>
        </w:rPr>
        <w:t>.</w:t>
      </w:r>
    </w:p>
    <w:p w14:paraId="61E78654" w14:textId="77777777" w:rsidR="001B7F90" w:rsidRPr="004438A4" w:rsidRDefault="001B7F90" w:rsidP="00F2655C">
      <w:pPr>
        <w:spacing w:before="120"/>
        <w:jc w:val="both"/>
      </w:pPr>
      <w:r w:rsidRPr="004438A4">
        <w:rPr>
          <w:rFonts w:cs="Arial"/>
          <w:b/>
        </w:rPr>
        <w:t>Point de Raccordement Entreprise (PRE)</w:t>
      </w:r>
      <w:r w:rsidRPr="004438A4">
        <w:rPr>
          <w:rFonts w:cs="Arial"/>
        </w:rPr>
        <w:t xml:space="preserve"> : équipement </w:t>
      </w:r>
      <w:r w:rsidR="00EB6339" w:rsidRPr="004438A4">
        <w:rPr>
          <w:rFonts w:cs="Arial"/>
        </w:rPr>
        <w:t>dédié aux Clients Fin</w:t>
      </w:r>
      <w:r w:rsidR="001C1512" w:rsidRPr="004438A4">
        <w:rPr>
          <w:rFonts w:cs="Arial"/>
        </w:rPr>
        <w:t>als</w:t>
      </w:r>
      <w:r w:rsidR="00EB6339" w:rsidRPr="004438A4">
        <w:rPr>
          <w:rFonts w:cs="Arial"/>
        </w:rPr>
        <w:t xml:space="preserve"> Entreprise </w:t>
      </w:r>
      <w:r w:rsidRPr="004438A4">
        <w:rPr>
          <w:rFonts w:cs="Arial"/>
        </w:rPr>
        <w:t>situé à l’extrémité du Câblage</w:t>
      </w:r>
      <w:r w:rsidR="006B59B1" w:rsidRPr="004438A4">
        <w:rPr>
          <w:rFonts w:cs="Arial"/>
        </w:rPr>
        <w:t xml:space="preserve"> Client Final</w:t>
      </w:r>
      <w:r w:rsidRPr="004438A4">
        <w:rPr>
          <w:rFonts w:cs="Arial"/>
        </w:rPr>
        <w:t xml:space="preserve"> en provenance du PM et à proximité immédiate d</w:t>
      </w:r>
      <w:r w:rsidR="00EB5C52" w:rsidRPr="004438A4">
        <w:rPr>
          <w:rFonts w:cs="Arial"/>
        </w:rPr>
        <w:t xml:space="preserve">u </w:t>
      </w:r>
      <w:r w:rsidR="00953E12" w:rsidRPr="004438A4">
        <w:rPr>
          <w:rFonts w:cs="Arial"/>
        </w:rPr>
        <w:t>s</w:t>
      </w:r>
      <w:r w:rsidR="00EB5C52" w:rsidRPr="004438A4">
        <w:rPr>
          <w:rFonts w:cs="Arial"/>
        </w:rPr>
        <w:t xml:space="preserve">ite Client Final. </w:t>
      </w:r>
    </w:p>
    <w:p w14:paraId="0A192B19" w14:textId="77777777" w:rsidR="001B7F90" w:rsidRPr="004438A4" w:rsidRDefault="001B7F90" w:rsidP="00F2655C">
      <w:pPr>
        <w:spacing w:before="120"/>
        <w:jc w:val="both"/>
        <w:rPr>
          <w:rFonts w:cs="Arial"/>
        </w:rPr>
      </w:pPr>
      <w:r w:rsidRPr="004438A4">
        <w:rPr>
          <w:rFonts w:cs="Arial"/>
          <w:b/>
        </w:rPr>
        <w:t>Point de Terminaison Optique (PTO)</w:t>
      </w:r>
      <w:r w:rsidRPr="004438A4">
        <w:rPr>
          <w:rFonts w:cs="Arial"/>
        </w:rPr>
        <w:t xml:space="preserve"> : il matérialise par une prise optique </w:t>
      </w:r>
      <w:r w:rsidR="001713DA" w:rsidRPr="004438A4">
        <w:rPr>
          <w:rFonts w:cs="Arial"/>
        </w:rPr>
        <w:t xml:space="preserve">le point de terminaison à l’intérieur du </w:t>
      </w:r>
      <w:r w:rsidR="00953E12" w:rsidRPr="004438A4">
        <w:rPr>
          <w:rFonts w:cs="Arial"/>
        </w:rPr>
        <w:t>s</w:t>
      </w:r>
      <w:r w:rsidR="001713DA" w:rsidRPr="004438A4">
        <w:rPr>
          <w:rFonts w:cs="Arial"/>
        </w:rPr>
        <w:t xml:space="preserve">ite Client Final. </w:t>
      </w:r>
    </w:p>
    <w:p w14:paraId="029704C0" w14:textId="77777777" w:rsidR="001B7F90" w:rsidRPr="004438A4" w:rsidRDefault="001B7F90" w:rsidP="00F2655C">
      <w:pPr>
        <w:spacing w:before="120"/>
        <w:jc w:val="both"/>
        <w:rPr>
          <w:rFonts w:cs="Arial"/>
        </w:rPr>
      </w:pPr>
      <w:r w:rsidRPr="004438A4">
        <w:rPr>
          <w:rFonts w:cs="Arial"/>
          <w:b/>
        </w:rPr>
        <w:t xml:space="preserve">Réseau de distribution </w:t>
      </w:r>
      <w:r w:rsidRPr="004438A4">
        <w:rPr>
          <w:rFonts w:cs="Arial"/>
        </w:rPr>
        <w:t xml:space="preserve">: ensemble de câbles de fibre optique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situé entre un Point de</w:t>
      </w:r>
      <w:r w:rsidR="00374227" w:rsidRPr="004438A4">
        <w:rPr>
          <w:rFonts w:cs="Arial"/>
        </w:rPr>
        <w:t xml:space="preserve"> Mutualisation et les PA de la z</w:t>
      </w:r>
      <w:r w:rsidRPr="004438A4">
        <w:rPr>
          <w:rFonts w:cs="Arial"/>
        </w:rPr>
        <w:t>one arrière du PM.</w:t>
      </w:r>
    </w:p>
    <w:p w14:paraId="769DE2BC" w14:textId="77777777" w:rsidR="00BC387B" w:rsidRPr="004438A4" w:rsidRDefault="00BC387B" w:rsidP="00BC387B">
      <w:pPr>
        <w:spacing w:before="120"/>
        <w:jc w:val="both"/>
        <w:rPr>
          <w:rFonts w:cs="Arial"/>
        </w:rPr>
      </w:pPr>
      <w:r w:rsidRPr="004438A4">
        <w:rPr>
          <w:rFonts w:cs="Arial"/>
          <w:b/>
        </w:rPr>
        <w:t xml:space="preserve">STAS </w:t>
      </w:r>
      <w:r w:rsidRPr="004438A4">
        <w:rPr>
          <w:rFonts w:cs="Arial"/>
        </w:rPr>
        <w:t>: Spécification Techniques d’Accès au Service de l’Offre.</w:t>
      </w:r>
    </w:p>
    <w:p w14:paraId="22102DDA" w14:textId="77777777" w:rsidR="001C3466" w:rsidRPr="004438A4" w:rsidRDefault="001C3466" w:rsidP="00BC387B">
      <w:pPr>
        <w:spacing w:before="120"/>
        <w:jc w:val="both"/>
        <w:rPr>
          <w:rFonts w:cs="Arial"/>
        </w:rPr>
      </w:pPr>
    </w:p>
    <w:p w14:paraId="61BBCFCC" w14:textId="77777777" w:rsidR="001C3466" w:rsidRPr="004438A4" w:rsidRDefault="001C3466" w:rsidP="00087F75">
      <w:pPr>
        <w:pStyle w:val="Titre1"/>
      </w:pPr>
      <w:bookmarkStart w:id="6" w:name="_Toc177400400"/>
      <w:proofErr w:type="spellStart"/>
      <w:r w:rsidRPr="004438A4">
        <w:t>pré-requis</w:t>
      </w:r>
      <w:bookmarkEnd w:id="6"/>
      <w:proofErr w:type="spellEnd"/>
    </w:p>
    <w:p w14:paraId="7D1FA983" w14:textId="77777777" w:rsidR="001C3466" w:rsidRPr="0001595A" w:rsidRDefault="001C3466" w:rsidP="001C3466">
      <w:pPr>
        <w:pStyle w:val="Textecourant"/>
      </w:pPr>
      <w:r w:rsidRPr="0001595A">
        <w:t xml:space="preserve">Pour bénéficier de l’Offre, l’Opérateur doit souscrire à la version à jour des contrats ou services suivants : </w:t>
      </w:r>
      <w:bookmarkStart w:id="7" w:name="_Toc5995522"/>
      <w:bookmarkStart w:id="8" w:name="_Toc5995624"/>
      <w:bookmarkStart w:id="9" w:name="_Toc6222042"/>
      <w:bookmarkEnd w:id="7"/>
      <w:bookmarkEnd w:id="8"/>
      <w:bookmarkEnd w:id="9"/>
    </w:p>
    <w:p w14:paraId="42B6EFB7" w14:textId="77777777" w:rsidR="001C3466" w:rsidRPr="004438A4" w:rsidRDefault="001C3466" w:rsidP="00B65E75">
      <w:pPr>
        <w:pStyle w:val="Textecourant"/>
        <w:numPr>
          <w:ilvl w:val="0"/>
          <w:numId w:val="31"/>
        </w:numPr>
      </w:pPr>
      <w:bookmarkStart w:id="10" w:name="_Toc5995524"/>
      <w:bookmarkStart w:id="11" w:name="_Toc5995626"/>
      <w:bookmarkStart w:id="12" w:name="_Toc6222044"/>
      <w:bookmarkEnd w:id="10"/>
      <w:bookmarkEnd w:id="11"/>
      <w:bookmarkEnd w:id="12"/>
      <w:r w:rsidRPr="004438A4">
        <w:t>contrat permettant l’accès à l’Espace Opérateurs de RIP FTTX ;</w:t>
      </w:r>
    </w:p>
    <w:p w14:paraId="7F171352" w14:textId="77777777" w:rsidR="001C3466" w:rsidRPr="0001595A" w:rsidRDefault="001C3466" w:rsidP="00B65E75">
      <w:pPr>
        <w:pStyle w:val="Textecourant"/>
        <w:numPr>
          <w:ilvl w:val="0"/>
          <w:numId w:val="31"/>
        </w:numPr>
      </w:pPr>
      <w:r w:rsidRPr="0001595A">
        <w:t xml:space="preserve">contrat relatif à la fourniture des e-services </w:t>
      </w:r>
      <w:bookmarkStart w:id="13" w:name="_Toc5995525"/>
      <w:bookmarkStart w:id="14" w:name="_Toc5995627"/>
      <w:bookmarkStart w:id="15" w:name="_Toc6222045"/>
      <w:bookmarkEnd w:id="13"/>
      <w:bookmarkEnd w:id="14"/>
      <w:bookmarkEnd w:id="15"/>
      <w:r w:rsidRPr="0001595A">
        <w:t>de RIP FTTX :</w:t>
      </w:r>
    </w:p>
    <w:p w14:paraId="334D3ACF" w14:textId="06B8E0FB" w:rsidR="001C3466" w:rsidRPr="0001595A" w:rsidRDefault="001C3466" w:rsidP="00B65E75">
      <w:pPr>
        <w:pStyle w:val="Textecourant"/>
        <w:numPr>
          <w:ilvl w:val="1"/>
          <w:numId w:val="31"/>
        </w:numPr>
      </w:pPr>
      <w:r w:rsidRPr="0001595A">
        <w:t>service Eligibili</w:t>
      </w:r>
      <w:r w:rsidR="00A5001D" w:rsidRPr="0001595A">
        <w:t>t</w:t>
      </w:r>
      <w:r w:rsidRPr="0001595A">
        <w:t xml:space="preserve">é </w:t>
      </w:r>
      <w:r w:rsidR="00A5001D" w:rsidRPr="0001595A">
        <w:t>Opérateur</w:t>
      </w:r>
      <w:r w:rsidRPr="0001595A">
        <w:t xml:space="preserve">, </w:t>
      </w:r>
      <w:r w:rsidRPr="004438A4">
        <w:t>permet de vérifier</w:t>
      </w:r>
      <w:r w:rsidR="009A2F5B" w:rsidRPr="004438A4">
        <w:t xml:space="preserve"> en temps réel</w:t>
      </w:r>
      <w:r w:rsidRPr="004438A4">
        <w:t xml:space="preserve"> qu’un site Client Final est éligible ou non à l’Offre, avant de </w:t>
      </w:r>
      <w:r w:rsidR="009A2F5B" w:rsidRPr="004438A4">
        <w:t>procéder à</w:t>
      </w:r>
      <w:r w:rsidRPr="004438A4">
        <w:t xml:space="preserve"> la commande</w:t>
      </w:r>
      <w:r w:rsidRPr="0001595A">
        <w:t xml:space="preserve"> d’Accès</w:t>
      </w:r>
      <w:r w:rsidR="00A5001D" w:rsidRPr="0001595A">
        <w:t> ;</w:t>
      </w:r>
      <w:r w:rsidRPr="0001595A">
        <w:t xml:space="preserve"> </w:t>
      </w:r>
      <w:bookmarkStart w:id="16" w:name="_Toc5995526"/>
      <w:bookmarkStart w:id="17" w:name="_Toc5995628"/>
      <w:bookmarkStart w:id="18" w:name="_Toc6222046"/>
      <w:bookmarkEnd w:id="16"/>
      <w:bookmarkEnd w:id="17"/>
      <w:bookmarkEnd w:id="18"/>
    </w:p>
    <w:p w14:paraId="34D5E128" w14:textId="2A5EBE2D" w:rsidR="001C3466" w:rsidRPr="0001595A" w:rsidRDefault="001C3466" w:rsidP="00B65E75">
      <w:pPr>
        <w:pStyle w:val="Textecourant"/>
        <w:numPr>
          <w:ilvl w:val="1"/>
          <w:numId w:val="31"/>
        </w:numPr>
      </w:pPr>
      <w:r w:rsidRPr="0001595A">
        <w:t xml:space="preserve">service </w:t>
      </w:r>
      <w:r w:rsidR="009A2F5B" w:rsidRPr="0001595A">
        <w:t>Frontal Commande Intégré (</w:t>
      </w:r>
      <w:r w:rsidRPr="0001595A">
        <w:t>FCI</w:t>
      </w:r>
      <w:r w:rsidR="009A2F5B" w:rsidRPr="0001595A">
        <w:t>)</w:t>
      </w:r>
      <w:r w:rsidRPr="0001595A">
        <w:t>, permet de passer et suivre la commande de mise à disposition d’un Accès</w:t>
      </w:r>
      <w:bookmarkStart w:id="19" w:name="_Toc5995527"/>
      <w:bookmarkStart w:id="20" w:name="_Toc5995629"/>
      <w:bookmarkStart w:id="21" w:name="_Toc6222047"/>
      <w:bookmarkEnd w:id="19"/>
      <w:bookmarkEnd w:id="20"/>
      <w:bookmarkEnd w:id="21"/>
      <w:r w:rsidR="00A5001D" w:rsidRPr="0001595A">
        <w:t> ;</w:t>
      </w:r>
    </w:p>
    <w:p w14:paraId="0C2B79BA" w14:textId="77777777" w:rsidR="001C3466" w:rsidRPr="0001595A" w:rsidRDefault="001C3466" w:rsidP="00B65E75">
      <w:pPr>
        <w:pStyle w:val="Textecourant"/>
        <w:numPr>
          <w:ilvl w:val="1"/>
          <w:numId w:val="31"/>
        </w:numPr>
      </w:pPr>
      <w:r w:rsidRPr="0001595A">
        <w:t>service e-SAV, permet le dépôt et le suivi des signalisations SAV, des dysfonctionnements et des anomalies.</w:t>
      </w:r>
      <w:bookmarkStart w:id="22" w:name="_Toc5995529"/>
      <w:bookmarkStart w:id="23" w:name="_Toc5995631"/>
      <w:bookmarkStart w:id="24" w:name="_Toc6222049"/>
      <w:bookmarkEnd w:id="22"/>
      <w:bookmarkEnd w:id="23"/>
      <w:bookmarkEnd w:id="24"/>
    </w:p>
    <w:p w14:paraId="7AE97EE7" w14:textId="77777777" w:rsidR="001C3466" w:rsidRPr="004438A4" w:rsidRDefault="001C3466" w:rsidP="00BC387B">
      <w:pPr>
        <w:spacing w:before="120"/>
        <w:jc w:val="both"/>
        <w:rPr>
          <w:rFonts w:cs="Arial"/>
        </w:rPr>
      </w:pPr>
    </w:p>
    <w:p w14:paraId="6AB655CF" w14:textId="77777777" w:rsidR="001B7F90" w:rsidRPr="004438A4" w:rsidRDefault="001B7F90" w:rsidP="00087F75">
      <w:pPr>
        <w:pStyle w:val="Titre1"/>
      </w:pPr>
      <w:bookmarkStart w:id="25" w:name="_Toc191243"/>
      <w:bookmarkStart w:id="26" w:name="_Toc177400401"/>
      <w:r w:rsidRPr="004438A4">
        <w:t>informations sur le déploiement</w:t>
      </w:r>
      <w:bookmarkEnd w:id="25"/>
      <w:bookmarkEnd w:id="26"/>
      <w:r w:rsidRPr="004438A4">
        <w:t> </w:t>
      </w:r>
    </w:p>
    <w:p w14:paraId="7006C3A2" w14:textId="77777777" w:rsidR="001B7F90" w:rsidRPr="004438A4" w:rsidRDefault="00462DF2" w:rsidP="00EC5830">
      <w:pPr>
        <w:spacing w:before="120"/>
        <w:jc w:val="both"/>
        <w:rPr>
          <w:rFonts w:cs="Arial"/>
        </w:rPr>
      </w:pPr>
      <w:r w:rsidRPr="004438A4">
        <w:rPr>
          <w:rFonts w:cs="Arial"/>
        </w:rPr>
        <w:t>RIP FTTX</w:t>
      </w:r>
      <w:r w:rsidR="00950FBD" w:rsidRPr="004438A4">
        <w:rPr>
          <w:rFonts w:cs="Arial"/>
        </w:rPr>
        <w:t xml:space="preserve"> </w:t>
      </w:r>
      <w:r w:rsidR="00116C95" w:rsidRPr="004438A4">
        <w:rPr>
          <w:rFonts w:cs="Arial"/>
        </w:rPr>
        <w:t xml:space="preserve">fournit les </w:t>
      </w:r>
      <w:r w:rsidR="001B7F90" w:rsidRPr="004438A4">
        <w:rPr>
          <w:rFonts w:cs="Arial"/>
        </w:rPr>
        <w:t xml:space="preserve">informations </w:t>
      </w:r>
      <w:r w:rsidR="00116C95" w:rsidRPr="004438A4">
        <w:rPr>
          <w:rFonts w:cs="Arial"/>
        </w:rPr>
        <w:t>permetta</w:t>
      </w:r>
      <w:r w:rsidR="001B7F90" w:rsidRPr="004438A4">
        <w:rPr>
          <w:rFonts w:cs="Arial"/>
        </w:rPr>
        <w:t xml:space="preserve">nt </w:t>
      </w:r>
      <w:r w:rsidR="00116C95" w:rsidRPr="004438A4">
        <w:rPr>
          <w:rFonts w:cs="Arial"/>
        </w:rPr>
        <w:t>à l’</w:t>
      </w:r>
      <w:r w:rsidR="00772FAD" w:rsidRPr="004438A4">
        <w:rPr>
          <w:rFonts w:cs="Arial"/>
        </w:rPr>
        <w:t>O</w:t>
      </w:r>
      <w:r w:rsidR="00116C95" w:rsidRPr="004438A4">
        <w:rPr>
          <w:rFonts w:cs="Arial"/>
        </w:rPr>
        <w:t xml:space="preserve">pérateur </w:t>
      </w:r>
      <w:r w:rsidR="001B7F90" w:rsidRPr="004438A4">
        <w:rPr>
          <w:rFonts w:cs="Arial"/>
        </w:rPr>
        <w:t>d’appréhender les intentions et modalités de déploiement d</w:t>
      </w:r>
      <w:r w:rsidR="00116C95" w:rsidRPr="004438A4">
        <w:rPr>
          <w:rFonts w:cs="Arial"/>
        </w:rPr>
        <w:t xml:space="preserve">es Infrastructures de son </w:t>
      </w:r>
      <w:r w:rsidR="00093EE9" w:rsidRPr="004438A4">
        <w:rPr>
          <w:rFonts w:cs="Arial"/>
        </w:rPr>
        <w:t xml:space="preserve">réseau </w:t>
      </w:r>
      <w:r w:rsidR="006A692E" w:rsidRPr="004438A4">
        <w:rPr>
          <w:rFonts w:cs="Arial"/>
        </w:rPr>
        <w:t>FTTE passif NRO</w:t>
      </w:r>
      <w:r w:rsidR="00D21941" w:rsidRPr="004438A4">
        <w:rPr>
          <w:rFonts w:cs="Arial"/>
        </w:rPr>
        <w:t>.</w:t>
      </w:r>
    </w:p>
    <w:p w14:paraId="4E8C0B19" w14:textId="77777777" w:rsidR="00093EE9" w:rsidRPr="004438A4" w:rsidRDefault="00093EE9" w:rsidP="00F2655C">
      <w:pPr>
        <w:jc w:val="both"/>
      </w:pPr>
    </w:p>
    <w:p w14:paraId="6D9291A0" w14:textId="77777777" w:rsidR="001B7F90" w:rsidRPr="0001595A" w:rsidRDefault="0097146F" w:rsidP="00FC361D">
      <w:pPr>
        <w:pStyle w:val="Titre2"/>
        <w:rPr>
          <w:color w:val="auto"/>
        </w:rPr>
      </w:pPr>
      <w:bookmarkStart w:id="27" w:name="_Toc191244"/>
      <w:bookmarkStart w:id="28" w:name="_Toc177400402"/>
      <w:r w:rsidRPr="0001595A">
        <w:rPr>
          <w:color w:val="auto"/>
        </w:rPr>
        <w:t>i</w:t>
      </w:r>
      <w:r w:rsidR="000A649B" w:rsidRPr="0001595A">
        <w:rPr>
          <w:color w:val="auto"/>
        </w:rPr>
        <w:t xml:space="preserve">nformation sur la couverture </w:t>
      </w:r>
      <w:r w:rsidR="004F19CF" w:rsidRPr="0001595A">
        <w:rPr>
          <w:color w:val="auto"/>
        </w:rPr>
        <w:t>de l’Offre</w:t>
      </w:r>
      <w:bookmarkEnd w:id="27"/>
      <w:bookmarkEnd w:id="28"/>
      <w:r w:rsidR="000A649B" w:rsidRPr="0001595A">
        <w:rPr>
          <w:color w:val="auto"/>
        </w:rPr>
        <w:t xml:space="preserve"> </w:t>
      </w:r>
    </w:p>
    <w:p w14:paraId="2AE99545" w14:textId="3D33E967" w:rsidR="001B7F90" w:rsidRPr="004438A4" w:rsidRDefault="00462DF2" w:rsidP="00F2655C">
      <w:pPr>
        <w:spacing w:before="120"/>
        <w:jc w:val="both"/>
        <w:rPr>
          <w:rFonts w:cs="Arial"/>
        </w:rPr>
      </w:pPr>
      <w:r w:rsidRPr="004438A4">
        <w:rPr>
          <w:rFonts w:cs="Arial"/>
        </w:rPr>
        <w:t>RIP FTTX</w:t>
      </w:r>
      <w:r w:rsidR="00950FBD" w:rsidRPr="004438A4">
        <w:rPr>
          <w:rFonts w:cs="Arial"/>
        </w:rPr>
        <w:t xml:space="preserve"> </w:t>
      </w:r>
      <w:r w:rsidR="001713DA" w:rsidRPr="004438A4">
        <w:rPr>
          <w:rFonts w:cs="Arial"/>
        </w:rPr>
        <w:t xml:space="preserve">met </w:t>
      </w:r>
      <w:r w:rsidR="0057272B" w:rsidRPr="004438A4">
        <w:rPr>
          <w:rFonts w:cs="Arial"/>
        </w:rPr>
        <w:t xml:space="preserve">à </w:t>
      </w:r>
      <w:r w:rsidR="001713DA" w:rsidRPr="004438A4">
        <w:rPr>
          <w:rFonts w:cs="Arial"/>
        </w:rPr>
        <w:t xml:space="preserve">disposition de l’Opérateur </w:t>
      </w:r>
      <w:r w:rsidR="000A649B" w:rsidRPr="004438A4">
        <w:rPr>
          <w:rFonts w:cs="Arial"/>
        </w:rPr>
        <w:t>un fichier d’</w:t>
      </w:r>
      <w:r w:rsidR="001B7F90" w:rsidRPr="004438A4">
        <w:rPr>
          <w:rFonts w:cs="Arial"/>
        </w:rPr>
        <w:t xml:space="preserve">informations concernant </w:t>
      </w:r>
      <w:r w:rsidR="001713DA" w:rsidRPr="004438A4">
        <w:rPr>
          <w:rFonts w:cs="Arial"/>
        </w:rPr>
        <w:t>l’éligibilité à l’adresse</w:t>
      </w:r>
      <w:r w:rsidR="00280928" w:rsidRPr="004438A4">
        <w:rPr>
          <w:rFonts w:cs="Arial"/>
        </w:rPr>
        <w:t xml:space="preserve"> pour l’ensemble des adresses </w:t>
      </w:r>
      <w:r w:rsidR="006A2AF3" w:rsidRPr="004438A4">
        <w:rPr>
          <w:rFonts w:cs="Arial"/>
        </w:rPr>
        <w:t>éligibles</w:t>
      </w:r>
      <w:r w:rsidR="00280928" w:rsidRPr="004438A4">
        <w:rPr>
          <w:rFonts w:cs="Arial"/>
        </w:rPr>
        <w:t>.</w:t>
      </w:r>
      <w:r w:rsidR="00705AD7" w:rsidRPr="004438A4">
        <w:rPr>
          <w:rFonts w:cs="Arial"/>
        </w:rPr>
        <w:t xml:space="preserve"> </w:t>
      </w:r>
    </w:p>
    <w:p w14:paraId="5E105281" w14:textId="77777777" w:rsidR="000A649B" w:rsidRPr="004438A4" w:rsidRDefault="000A649B" w:rsidP="00F2655C">
      <w:pPr>
        <w:spacing w:before="120"/>
        <w:jc w:val="both"/>
        <w:rPr>
          <w:rFonts w:cs="Arial"/>
        </w:rPr>
      </w:pPr>
      <w:r w:rsidRPr="004438A4">
        <w:rPr>
          <w:rFonts w:cs="Arial"/>
        </w:rPr>
        <w:t>Ce fichier d’information fournit pour chaque adresse éligible, les données nécessaire</w:t>
      </w:r>
      <w:r w:rsidR="0057272B" w:rsidRPr="004438A4">
        <w:rPr>
          <w:rFonts w:cs="Arial"/>
        </w:rPr>
        <w:t>s</w:t>
      </w:r>
      <w:r w:rsidRPr="004438A4">
        <w:rPr>
          <w:rFonts w:cs="Arial"/>
        </w:rPr>
        <w:t xml:space="preserve"> à</w:t>
      </w:r>
      <w:r w:rsidR="00705AD7" w:rsidRPr="004438A4">
        <w:rPr>
          <w:rFonts w:cs="Arial"/>
        </w:rPr>
        <w:t xml:space="preserve"> </w:t>
      </w:r>
      <w:r w:rsidRPr="004438A4">
        <w:rPr>
          <w:rFonts w:cs="Arial"/>
        </w:rPr>
        <w:t xml:space="preserve">la commande d’un </w:t>
      </w:r>
      <w:r w:rsidR="00D21941" w:rsidRPr="004438A4">
        <w:rPr>
          <w:rFonts w:cs="Arial"/>
        </w:rPr>
        <w:t>FTTE passif</w:t>
      </w:r>
      <w:r w:rsidRPr="004438A4">
        <w:rPr>
          <w:rFonts w:cs="Arial"/>
        </w:rPr>
        <w:t xml:space="preserve"> (code du NRO de rattachement d’une adresse, code</w:t>
      </w:r>
      <w:r w:rsidR="00705AD7" w:rsidRPr="004438A4">
        <w:rPr>
          <w:rFonts w:cs="Arial"/>
        </w:rPr>
        <w:t xml:space="preserve"> </w:t>
      </w:r>
      <w:r w:rsidRPr="004438A4">
        <w:rPr>
          <w:rFonts w:cs="Arial"/>
        </w:rPr>
        <w:t>IMB de cette adresse).</w:t>
      </w:r>
    </w:p>
    <w:p w14:paraId="333A01EB" w14:textId="3C635786" w:rsidR="006B59B1" w:rsidRPr="004438A4" w:rsidRDefault="001B7F90" w:rsidP="00F2655C">
      <w:pPr>
        <w:spacing w:before="120"/>
        <w:jc w:val="both"/>
        <w:rPr>
          <w:rFonts w:cs="Arial"/>
        </w:rPr>
      </w:pPr>
      <w:r w:rsidRPr="004438A4">
        <w:rPr>
          <w:rFonts w:cs="Arial"/>
        </w:rPr>
        <w:t xml:space="preserve">Ces informations </w:t>
      </w:r>
      <w:r w:rsidR="0057272B" w:rsidRPr="004438A4">
        <w:rPr>
          <w:rFonts w:cs="Arial"/>
        </w:rPr>
        <w:t xml:space="preserve">mises à jour périodiquement </w:t>
      </w:r>
      <w:r w:rsidRPr="004438A4">
        <w:rPr>
          <w:rFonts w:cs="Arial"/>
        </w:rPr>
        <w:t>sont fournies</w:t>
      </w:r>
      <w:r w:rsidR="00CB244A" w:rsidRPr="004438A4">
        <w:rPr>
          <w:rFonts w:cs="Arial"/>
        </w:rPr>
        <w:t xml:space="preserve"> </w:t>
      </w:r>
      <w:r w:rsidR="006B59B1" w:rsidRPr="004438A4">
        <w:rPr>
          <w:rFonts w:cs="Arial"/>
        </w:rPr>
        <w:t xml:space="preserve">: consultation </w:t>
      </w:r>
      <w:r w:rsidR="00796D53" w:rsidRPr="004438A4">
        <w:rPr>
          <w:rFonts w:cs="Arial"/>
        </w:rPr>
        <w:t xml:space="preserve">au travers </w:t>
      </w:r>
      <w:r w:rsidR="00EB6339" w:rsidRPr="004438A4">
        <w:rPr>
          <w:rFonts w:cs="Arial"/>
        </w:rPr>
        <w:t xml:space="preserve">de l’Espace </w:t>
      </w:r>
      <w:r w:rsidR="00796D53" w:rsidRPr="004438A4">
        <w:rPr>
          <w:rFonts w:cs="Arial"/>
        </w:rPr>
        <w:t>Opérateur</w:t>
      </w:r>
      <w:r w:rsidR="00EB6339" w:rsidRPr="004438A4">
        <w:rPr>
          <w:rFonts w:cs="Arial"/>
        </w:rPr>
        <w:t>s</w:t>
      </w:r>
      <w:r w:rsidR="006B59B1" w:rsidRPr="004438A4">
        <w:rPr>
          <w:rFonts w:cs="Arial"/>
        </w:rPr>
        <w:t>.</w:t>
      </w:r>
    </w:p>
    <w:p w14:paraId="53687328" w14:textId="77777777" w:rsidR="0057272B" w:rsidRPr="004438A4" w:rsidRDefault="0057272B" w:rsidP="00F2655C">
      <w:pPr>
        <w:spacing w:before="120"/>
        <w:jc w:val="both"/>
        <w:rPr>
          <w:rFonts w:cs="Arial"/>
        </w:rPr>
      </w:pPr>
      <w:r w:rsidRPr="004438A4">
        <w:rPr>
          <w:rFonts w:cs="Arial"/>
        </w:rPr>
        <w:t xml:space="preserve">Le fichier est disponible suite à la signature du </w:t>
      </w:r>
      <w:r w:rsidR="004F19CF" w:rsidRPr="004438A4">
        <w:rPr>
          <w:rFonts w:cs="Arial"/>
        </w:rPr>
        <w:t>C</w:t>
      </w:r>
      <w:r w:rsidRPr="004438A4">
        <w:rPr>
          <w:rFonts w:cs="Arial"/>
        </w:rPr>
        <w:t xml:space="preserve">ontrat </w:t>
      </w:r>
      <w:r w:rsidR="004F19CF" w:rsidRPr="004438A4">
        <w:rPr>
          <w:rFonts w:cs="Arial"/>
        </w:rPr>
        <w:t>relatif à</w:t>
      </w:r>
      <w:r w:rsidRPr="004438A4">
        <w:rPr>
          <w:rFonts w:cs="Arial"/>
        </w:rPr>
        <w:t xml:space="preserve"> l’Offre ou d’un accord de confidentialité </w:t>
      </w:r>
      <w:r w:rsidR="00BE6491" w:rsidRPr="004438A4">
        <w:rPr>
          <w:rFonts w:cs="Arial"/>
        </w:rPr>
        <w:t xml:space="preserve">spécifique et </w:t>
      </w:r>
      <w:r w:rsidRPr="004438A4">
        <w:rPr>
          <w:rFonts w:cs="Arial"/>
        </w:rPr>
        <w:t>préalable.</w:t>
      </w:r>
    </w:p>
    <w:p w14:paraId="691696C0" w14:textId="77777777" w:rsidR="00081287" w:rsidRPr="004438A4" w:rsidRDefault="00081287" w:rsidP="00F2655C">
      <w:pPr>
        <w:spacing w:before="120"/>
        <w:jc w:val="both"/>
        <w:rPr>
          <w:rFonts w:cs="Arial"/>
          <w:szCs w:val="20"/>
        </w:rPr>
      </w:pPr>
    </w:p>
    <w:p w14:paraId="22A2400F" w14:textId="77777777" w:rsidR="001B7F90" w:rsidRPr="0001595A" w:rsidRDefault="0097146F" w:rsidP="00FC361D">
      <w:pPr>
        <w:pStyle w:val="Titre2"/>
        <w:rPr>
          <w:color w:val="auto"/>
        </w:rPr>
      </w:pPr>
      <w:bookmarkStart w:id="29" w:name="_Ref532582304"/>
      <w:bookmarkStart w:id="30" w:name="_Ref532582313"/>
      <w:bookmarkStart w:id="31" w:name="_Ref532582353"/>
      <w:bookmarkStart w:id="32" w:name="_Ref532582360"/>
      <w:bookmarkStart w:id="33" w:name="_Ref532582407"/>
      <w:bookmarkStart w:id="34" w:name="_Toc191245"/>
      <w:bookmarkStart w:id="35" w:name="_Toc177400403"/>
      <w:r w:rsidRPr="0001595A">
        <w:rPr>
          <w:color w:val="auto"/>
        </w:rPr>
        <w:lastRenderedPageBreak/>
        <w:t>s</w:t>
      </w:r>
      <w:r w:rsidR="006174CD" w:rsidRPr="0001595A">
        <w:rPr>
          <w:color w:val="auto"/>
        </w:rPr>
        <w:t>ervice</w:t>
      </w:r>
      <w:r w:rsidR="001B7F90" w:rsidRPr="0001595A">
        <w:rPr>
          <w:color w:val="auto"/>
        </w:rPr>
        <w:t xml:space="preserve"> d’éligibilité</w:t>
      </w:r>
      <w:bookmarkEnd w:id="29"/>
      <w:bookmarkEnd w:id="30"/>
      <w:bookmarkEnd w:id="31"/>
      <w:bookmarkEnd w:id="32"/>
      <w:bookmarkEnd w:id="33"/>
      <w:bookmarkEnd w:id="34"/>
      <w:bookmarkEnd w:id="35"/>
    </w:p>
    <w:p w14:paraId="4580400A" w14:textId="267FCECF" w:rsidR="001B7F90" w:rsidRPr="004438A4" w:rsidRDefault="001C3466" w:rsidP="00EC5830">
      <w:pPr>
        <w:spacing w:before="120"/>
        <w:jc w:val="both"/>
        <w:rPr>
          <w:rFonts w:cs="Arial"/>
        </w:rPr>
      </w:pPr>
      <w:r w:rsidRPr="004438A4">
        <w:rPr>
          <w:rFonts w:cs="Arial"/>
        </w:rPr>
        <w:t xml:space="preserve">Le </w:t>
      </w:r>
      <w:r w:rsidR="001B7F90" w:rsidRPr="004438A4">
        <w:rPr>
          <w:rFonts w:cs="Arial"/>
        </w:rPr>
        <w:t xml:space="preserve">service </w:t>
      </w:r>
      <w:r w:rsidRPr="004438A4">
        <w:rPr>
          <w:rFonts w:cs="Arial"/>
        </w:rPr>
        <w:t xml:space="preserve">Eligibilité </w:t>
      </w:r>
      <w:r w:rsidR="00A5001D" w:rsidRPr="004438A4">
        <w:rPr>
          <w:rFonts w:cs="Arial"/>
        </w:rPr>
        <w:t>Opérateur</w:t>
      </w:r>
      <w:r w:rsidRPr="004438A4">
        <w:rPr>
          <w:rFonts w:cs="Arial"/>
        </w:rPr>
        <w:t xml:space="preserve"> </w:t>
      </w:r>
      <w:r w:rsidR="001B7F90" w:rsidRPr="004438A4">
        <w:rPr>
          <w:rFonts w:cs="Arial"/>
        </w:rPr>
        <w:t xml:space="preserve">permet de </w:t>
      </w:r>
      <w:r w:rsidR="00237FD0" w:rsidRPr="004438A4">
        <w:rPr>
          <w:rFonts w:cs="Arial"/>
        </w:rPr>
        <w:t>vérifier</w:t>
      </w:r>
      <w:r w:rsidR="001B7F90" w:rsidRPr="004438A4">
        <w:rPr>
          <w:rFonts w:cs="Arial"/>
        </w:rPr>
        <w:t xml:space="preserve"> </w:t>
      </w:r>
      <w:r w:rsidR="00280928" w:rsidRPr="004438A4">
        <w:rPr>
          <w:rFonts w:cs="Arial"/>
        </w:rPr>
        <w:t xml:space="preserve">par l’intermédiaire </w:t>
      </w:r>
      <w:r w:rsidR="001733C8" w:rsidRPr="004438A4">
        <w:rPr>
          <w:rFonts w:cs="Arial"/>
        </w:rPr>
        <w:t>de l’Espace</w:t>
      </w:r>
      <w:r w:rsidR="00280928" w:rsidRPr="004438A4">
        <w:rPr>
          <w:rFonts w:cs="Arial"/>
        </w:rPr>
        <w:t xml:space="preserve"> Opérateur</w:t>
      </w:r>
      <w:r w:rsidR="001733C8" w:rsidRPr="004438A4">
        <w:rPr>
          <w:rFonts w:cs="Arial"/>
        </w:rPr>
        <w:t>s</w:t>
      </w:r>
      <w:r w:rsidR="001B7F90" w:rsidRPr="004438A4">
        <w:rPr>
          <w:rFonts w:cs="Arial"/>
        </w:rPr>
        <w:t xml:space="preserve"> </w:t>
      </w:r>
      <w:r w:rsidR="001713DA" w:rsidRPr="004438A4">
        <w:rPr>
          <w:rFonts w:cs="Arial"/>
        </w:rPr>
        <w:t xml:space="preserve">qu’un </w:t>
      </w:r>
      <w:r w:rsidR="00953E12" w:rsidRPr="004438A4">
        <w:rPr>
          <w:rFonts w:cs="Arial"/>
        </w:rPr>
        <w:t>s</w:t>
      </w:r>
      <w:r w:rsidR="001713DA" w:rsidRPr="004438A4">
        <w:rPr>
          <w:rFonts w:cs="Arial"/>
        </w:rPr>
        <w:t xml:space="preserve">ite Client Final est éligible </w:t>
      </w:r>
      <w:r w:rsidR="00280928" w:rsidRPr="004438A4">
        <w:rPr>
          <w:rFonts w:cs="Arial"/>
        </w:rPr>
        <w:t xml:space="preserve">ou non </w:t>
      </w:r>
      <w:r w:rsidR="001713DA" w:rsidRPr="004438A4">
        <w:rPr>
          <w:rFonts w:cs="Arial"/>
        </w:rPr>
        <w:t>à l’</w:t>
      </w:r>
      <w:r w:rsidR="00BF4759" w:rsidRPr="004438A4">
        <w:rPr>
          <w:rFonts w:cs="Arial"/>
        </w:rPr>
        <w:t>O</w:t>
      </w:r>
      <w:r w:rsidR="001713DA" w:rsidRPr="004438A4">
        <w:rPr>
          <w:rFonts w:cs="Arial"/>
        </w:rPr>
        <w:t>ffre.</w:t>
      </w:r>
    </w:p>
    <w:p w14:paraId="64258923" w14:textId="77777777" w:rsidR="001713DA" w:rsidRPr="004438A4" w:rsidRDefault="001713DA" w:rsidP="00EC5830">
      <w:pPr>
        <w:spacing w:before="120"/>
        <w:jc w:val="both"/>
        <w:rPr>
          <w:rFonts w:cs="Arial"/>
        </w:rPr>
      </w:pPr>
      <w:r w:rsidRPr="004438A4">
        <w:rPr>
          <w:rFonts w:cs="Arial"/>
        </w:rPr>
        <w:t xml:space="preserve">Les niveaux d’éligibilité </w:t>
      </w:r>
      <w:r w:rsidR="00280928" w:rsidRPr="004438A4">
        <w:rPr>
          <w:rFonts w:cs="Arial"/>
        </w:rPr>
        <w:t xml:space="preserve">définis pour </w:t>
      </w:r>
      <w:r w:rsidR="006A692E" w:rsidRPr="004438A4">
        <w:rPr>
          <w:rFonts w:cs="Arial"/>
        </w:rPr>
        <w:t>FTTE passif NRO</w:t>
      </w:r>
      <w:r w:rsidRPr="004438A4">
        <w:rPr>
          <w:rFonts w:cs="Arial"/>
        </w:rPr>
        <w:t xml:space="preserve"> sont :</w:t>
      </w:r>
    </w:p>
    <w:p w14:paraId="48EB74B8" w14:textId="77777777" w:rsidR="00F52D54" w:rsidRPr="004438A4" w:rsidRDefault="00F52D54" w:rsidP="00F52D54">
      <w:pPr>
        <w:numPr>
          <w:ilvl w:val="0"/>
          <w:numId w:val="18"/>
        </w:numPr>
        <w:rPr>
          <w:rFonts w:cs="Calibri"/>
        </w:rPr>
      </w:pPr>
      <w:r w:rsidRPr="004438A4">
        <w:rPr>
          <w:rFonts w:cs="Calibri"/>
        </w:rPr>
        <w:t>éligible, réseau déployé ;</w:t>
      </w:r>
    </w:p>
    <w:p w14:paraId="0BE9878C" w14:textId="77777777" w:rsidR="00F52D54" w:rsidRPr="004438A4" w:rsidRDefault="00F52D54" w:rsidP="00F52D54">
      <w:pPr>
        <w:numPr>
          <w:ilvl w:val="0"/>
          <w:numId w:val="18"/>
        </w:numPr>
        <w:rPr>
          <w:rFonts w:cs="Calibri"/>
        </w:rPr>
      </w:pPr>
      <w:r w:rsidRPr="004438A4">
        <w:rPr>
          <w:rFonts w:cs="Calibri"/>
        </w:rPr>
        <w:t>éligible, réseau partiellement déployé ;</w:t>
      </w:r>
    </w:p>
    <w:p w14:paraId="1901AB07" w14:textId="32F8A2FA" w:rsidR="00F52D54" w:rsidRPr="004438A4" w:rsidRDefault="00F52D54" w:rsidP="00F52D54">
      <w:pPr>
        <w:numPr>
          <w:ilvl w:val="0"/>
          <w:numId w:val="18"/>
        </w:numPr>
        <w:rPr>
          <w:rFonts w:cs="Calibri"/>
        </w:rPr>
      </w:pPr>
      <w:r w:rsidRPr="004438A4">
        <w:rPr>
          <w:rFonts w:cs="Calibri"/>
        </w:rPr>
        <w:t>éligible, réseau partiellement déployé du programme d</w:t>
      </w:r>
      <w:r w:rsidR="00436809" w:rsidRPr="004438A4">
        <w:rPr>
          <w:rFonts w:cs="Calibri"/>
        </w:rPr>
        <w:t>’extension</w:t>
      </w:r>
      <w:r w:rsidRPr="004438A4">
        <w:rPr>
          <w:rFonts w:cs="Calibri"/>
        </w:rPr>
        <w:t xml:space="preserve"> ;</w:t>
      </w:r>
      <w:r w:rsidRPr="004438A4">
        <w:rPr>
          <w:rStyle w:val="Marquedecommentaire"/>
          <w:lang w:eastAsia="en-US"/>
        </w:rPr>
        <w:t xml:space="preserve"> </w:t>
      </w:r>
    </w:p>
    <w:p w14:paraId="700AE29D" w14:textId="77777777" w:rsidR="00F52D54" w:rsidRPr="004438A4" w:rsidRDefault="00F52D54" w:rsidP="00F52D54">
      <w:pPr>
        <w:numPr>
          <w:ilvl w:val="0"/>
          <w:numId w:val="18"/>
        </w:numPr>
        <w:rPr>
          <w:rFonts w:cs="Calibri"/>
        </w:rPr>
      </w:pPr>
      <w:r w:rsidRPr="004438A4">
        <w:rPr>
          <w:rFonts w:cs="Calibri"/>
        </w:rPr>
        <w:t>non éligible.</w:t>
      </w:r>
    </w:p>
    <w:p w14:paraId="226EE30B" w14:textId="016A8B5E" w:rsidR="001B7F90" w:rsidRPr="004438A4" w:rsidRDefault="00796D53" w:rsidP="00F2655C">
      <w:pPr>
        <w:spacing w:before="120"/>
        <w:jc w:val="both"/>
        <w:rPr>
          <w:rFonts w:cs="Arial"/>
        </w:rPr>
      </w:pPr>
      <w:r w:rsidRPr="004438A4">
        <w:rPr>
          <w:rFonts w:cs="Arial"/>
        </w:rPr>
        <w:t>Suite à une consultation</w:t>
      </w:r>
      <w:r w:rsidR="00280928" w:rsidRPr="004438A4">
        <w:rPr>
          <w:rFonts w:cs="Arial"/>
        </w:rPr>
        <w:t xml:space="preserve"> d’éligibilité </w:t>
      </w:r>
      <w:r w:rsidRPr="004438A4">
        <w:rPr>
          <w:rFonts w:cs="Arial"/>
        </w:rPr>
        <w:t xml:space="preserve">sur une </w:t>
      </w:r>
      <w:r w:rsidR="00280928" w:rsidRPr="004438A4">
        <w:rPr>
          <w:rFonts w:cs="Arial"/>
        </w:rPr>
        <w:t xml:space="preserve">adresse </w:t>
      </w:r>
      <w:r w:rsidRPr="004438A4">
        <w:rPr>
          <w:rFonts w:cs="Arial"/>
        </w:rPr>
        <w:t>donnée</w:t>
      </w:r>
      <w:r w:rsidR="00280928" w:rsidRPr="004438A4">
        <w:rPr>
          <w:rFonts w:cs="Arial"/>
        </w:rPr>
        <w:t xml:space="preserve">, </w:t>
      </w:r>
      <w:r w:rsidRPr="004438A4">
        <w:rPr>
          <w:rFonts w:cs="Arial"/>
        </w:rPr>
        <w:t>le service d’éligibilité fournit comme information</w:t>
      </w:r>
      <w:r w:rsidR="00705AD7" w:rsidRPr="004438A4">
        <w:rPr>
          <w:rFonts w:cs="Arial"/>
        </w:rPr>
        <w:t xml:space="preserve"> </w:t>
      </w:r>
      <w:r w:rsidRPr="004438A4">
        <w:rPr>
          <w:rFonts w:cs="Arial"/>
        </w:rPr>
        <w:t>le</w:t>
      </w:r>
      <w:r w:rsidR="00280928" w:rsidRPr="004438A4">
        <w:rPr>
          <w:rFonts w:cs="Arial"/>
        </w:rPr>
        <w:t xml:space="preserve"> niveau d’éligibilité tel que défini </w:t>
      </w:r>
      <w:r w:rsidR="00D135DE" w:rsidRPr="004438A4">
        <w:rPr>
          <w:rFonts w:cs="Arial"/>
        </w:rPr>
        <w:t>ci-dessus</w:t>
      </w:r>
      <w:r w:rsidR="00280928" w:rsidRPr="004438A4">
        <w:rPr>
          <w:rFonts w:cs="Arial"/>
        </w:rPr>
        <w:t xml:space="preserve">, ainsi </w:t>
      </w:r>
      <w:r w:rsidR="00BF4759" w:rsidRPr="004438A4">
        <w:rPr>
          <w:rFonts w:cs="Arial"/>
        </w:rPr>
        <w:t xml:space="preserve">que </w:t>
      </w:r>
      <w:r w:rsidR="00280928" w:rsidRPr="004438A4">
        <w:rPr>
          <w:rFonts w:cs="Arial"/>
        </w:rPr>
        <w:t xml:space="preserve">l’identification du NRO </w:t>
      </w:r>
      <w:r w:rsidR="006E1EC9" w:rsidRPr="004438A4">
        <w:rPr>
          <w:rFonts w:cs="Arial"/>
        </w:rPr>
        <w:t>de</w:t>
      </w:r>
      <w:r w:rsidR="00950FBD" w:rsidRPr="004438A4">
        <w:rPr>
          <w:rFonts w:cs="Arial"/>
        </w:rPr>
        <w:t xml:space="preserve"> </w:t>
      </w:r>
      <w:r w:rsidR="00462DF2" w:rsidRPr="004438A4">
        <w:rPr>
          <w:rFonts w:cs="Arial"/>
        </w:rPr>
        <w:t>RIP FTTX</w:t>
      </w:r>
      <w:r w:rsidR="006E1EC9" w:rsidRPr="004438A4">
        <w:rPr>
          <w:rFonts w:cs="Arial"/>
        </w:rPr>
        <w:t xml:space="preserve"> </w:t>
      </w:r>
      <w:r w:rsidR="00280928" w:rsidRPr="004438A4">
        <w:rPr>
          <w:rFonts w:cs="Arial"/>
        </w:rPr>
        <w:t>desservant cette adress</w:t>
      </w:r>
      <w:r w:rsidR="000A649B" w:rsidRPr="004438A4">
        <w:rPr>
          <w:rFonts w:cs="Arial"/>
        </w:rPr>
        <w:t>e et les codes</w:t>
      </w:r>
      <w:r w:rsidR="00032169" w:rsidRPr="004438A4">
        <w:rPr>
          <w:rFonts w:cs="Arial"/>
        </w:rPr>
        <w:t xml:space="preserve"> lié</w:t>
      </w:r>
      <w:r w:rsidR="000A649B" w:rsidRPr="004438A4">
        <w:rPr>
          <w:rFonts w:cs="Arial"/>
        </w:rPr>
        <w:t>s à cette adresse (RIVOLI, IMB).</w:t>
      </w:r>
    </w:p>
    <w:p w14:paraId="27ED441B" w14:textId="77777777" w:rsidR="00D736C0" w:rsidRPr="004438A4" w:rsidRDefault="00D736C0" w:rsidP="00F2655C">
      <w:pPr>
        <w:spacing w:before="120"/>
        <w:jc w:val="both"/>
        <w:rPr>
          <w:rFonts w:cs="Arial"/>
        </w:rPr>
      </w:pPr>
    </w:p>
    <w:p w14:paraId="1308EC6C" w14:textId="77777777" w:rsidR="00910EE9" w:rsidRPr="004438A4" w:rsidRDefault="00910EE9" w:rsidP="00087F75">
      <w:pPr>
        <w:pStyle w:val="Titre1"/>
      </w:pPr>
      <w:bookmarkStart w:id="36" w:name="_Toc191246"/>
      <w:bookmarkStart w:id="37" w:name="_Toc177400404"/>
      <w:r w:rsidRPr="004438A4">
        <w:t>description de l’Offre</w:t>
      </w:r>
      <w:bookmarkEnd w:id="36"/>
      <w:bookmarkEnd w:id="37"/>
    </w:p>
    <w:p w14:paraId="5862B364" w14:textId="77777777" w:rsidR="00232EC1" w:rsidRPr="004438A4" w:rsidRDefault="001B7F90" w:rsidP="00F2655C">
      <w:pPr>
        <w:spacing w:before="120"/>
        <w:jc w:val="both"/>
        <w:rPr>
          <w:rFonts w:cs="Arial"/>
        </w:rPr>
      </w:pPr>
      <w:r w:rsidRPr="004438A4">
        <w:rPr>
          <w:rFonts w:cs="Arial"/>
        </w:rPr>
        <w:t>L’Offre consiste à mettre à disposition de l’</w:t>
      </w:r>
      <w:r w:rsidR="00232EC1" w:rsidRPr="004438A4">
        <w:rPr>
          <w:rFonts w:cs="Arial"/>
        </w:rPr>
        <w:t>Opérateur</w:t>
      </w:r>
      <w:r w:rsidRPr="004438A4">
        <w:rPr>
          <w:rFonts w:cs="Arial"/>
        </w:rPr>
        <w:t xml:space="preserve"> </w:t>
      </w:r>
      <w:r w:rsidR="00796D53" w:rsidRPr="004438A4">
        <w:rPr>
          <w:rFonts w:cs="Arial"/>
        </w:rPr>
        <w:t xml:space="preserve">un ou plusieurs </w:t>
      </w:r>
      <w:r w:rsidR="00831171" w:rsidRPr="004438A4">
        <w:rPr>
          <w:rFonts w:cs="Arial"/>
        </w:rPr>
        <w:t>A</w:t>
      </w:r>
      <w:r w:rsidR="00796D53" w:rsidRPr="004438A4">
        <w:rPr>
          <w:rFonts w:cs="Arial"/>
        </w:rPr>
        <w:t xml:space="preserve">ccès </w:t>
      </w:r>
      <w:r w:rsidRPr="004438A4">
        <w:rPr>
          <w:rFonts w:cs="Arial"/>
        </w:rPr>
        <w:t xml:space="preserve">afin de permettre à </w:t>
      </w:r>
      <w:r w:rsidR="0020231A" w:rsidRPr="004438A4">
        <w:rPr>
          <w:rFonts w:cs="Arial"/>
        </w:rPr>
        <w:t>l’</w:t>
      </w:r>
      <w:r w:rsidR="00232EC1" w:rsidRPr="004438A4">
        <w:rPr>
          <w:rFonts w:cs="Arial"/>
        </w:rPr>
        <w:t xml:space="preserve">Opérateur </w:t>
      </w:r>
      <w:r w:rsidRPr="004438A4">
        <w:rPr>
          <w:rFonts w:cs="Arial"/>
        </w:rPr>
        <w:t xml:space="preserve">de disposer d’une fibre optique dédiée entre le NRO </w:t>
      </w:r>
      <w:r w:rsidR="00901ED7" w:rsidRPr="004438A4">
        <w:rPr>
          <w:rFonts w:cs="Arial"/>
        </w:rPr>
        <w:t>d</w:t>
      </w:r>
      <w:r w:rsidR="00D21941" w:rsidRPr="004438A4">
        <w:rPr>
          <w:rFonts w:cs="Arial"/>
        </w:rPr>
        <w:t>e</w:t>
      </w:r>
      <w:r w:rsidR="00950FBD" w:rsidRPr="004438A4">
        <w:rPr>
          <w:rFonts w:cs="Arial"/>
        </w:rPr>
        <w:t xml:space="preserve"> </w:t>
      </w:r>
      <w:r w:rsidR="00462DF2" w:rsidRPr="004438A4">
        <w:rPr>
          <w:rFonts w:cs="Arial"/>
        </w:rPr>
        <w:t>RIP FTTX</w:t>
      </w:r>
      <w:r w:rsidR="00901ED7" w:rsidRPr="004438A4">
        <w:rPr>
          <w:rFonts w:cs="Arial"/>
        </w:rPr>
        <w:t xml:space="preserve"> </w:t>
      </w:r>
      <w:r w:rsidRPr="004438A4">
        <w:rPr>
          <w:rFonts w:cs="Arial"/>
        </w:rPr>
        <w:t>et la PTO</w:t>
      </w:r>
      <w:r w:rsidR="00232EC1" w:rsidRPr="004438A4">
        <w:rPr>
          <w:rFonts w:cs="Arial"/>
        </w:rPr>
        <w:t xml:space="preserve"> ou </w:t>
      </w:r>
      <w:r w:rsidR="007A6653" w:rsidRPr="004438A4">
        <w:rPr>
          <w:rFonts w:cs="Arial"/>
        </w:rPr>
        <w:t>B</w:t>
      </w:r>
      <w:r w:rsidR="00232EC1" w:rsidRPr="004438A4">
        <w:rPr>
          <w:rFonts w:cs="Arial"/>
        </w:rPr>
        <w:t xml:space="preserve">andeau </w:t>
      </w:r>
      <w:r w:rsidR="007A6653" w:rsidRPr="004438A4">
        <w:rPr>
          <w:rFonts w:cs="Arial"/>
        </w:rPr>
        <w:t>O</w:t>
      </w:r>
      <w:r w:rsidR="00232EC1" w:rsidRPr="004438A4">
        <w:rPr>
          <w:rFonts w:cs="Arial"/>
        </w:rPr>
        <w:t>ptique</w:t>
      </w:r>
      <w:r w:rsidR="00796D53" w:rsidRPr="004438A4">
        <w:rPr>
          <w:rFonts w:cs="Arial"/>
        </w:rPr>
        <w:t xml:space="preserve"> sur le </w:t>
      </w:r>
      <w:r w:rsidR="00953E12" w:rsidRPr="004438A4">
        <w:rPr>
          <w:rFonts w:cs="Arial"/>
        </w:rPr>
        <w:t>s</w:t>
      </w:r>
      <w:r w:rsidR="00796D53" w:rsidRPr="004438A4">
        <w:rPr>
          <w:rFonts w:cs="Arial"/>
        </w:rPr>
        <w:t>ite C</w:t>
      </w:r>
      <w:r w:rsidR="00901ED7" w:rsidRPr="004438A4">
        <w:rPr>
          <w:rFonts w:cs="Arial"/>
        </w:rPr>
        <w:t xml:space="preserve">lient </w:t>
      </w:r>
      <w:r w:rsidR="00796D53" w:rsidRPr="004438A4">
        <w:rPr>
          <w:rFonts w:cs="Arial"/>
        </w:rPr>
        <w:t>F</w:t>
      </w:r>
      <w:r w:rsidR="00901ED7" w:rsidRPr="004438A4">
        <w:rPr>
          <w:rFonts w:cs="Arial"/>
        </w:rPr>
        <w:t>inal</w:t>
      </w:r>
      <w:r w:rsidR="00232EC1" w:rsidRPr="004438A4">
        <w:rPr>
          <w:rFonts w:cs="Arial"/>
        </w:rPr>
        <w:t>.</w:t>
      </w:r>
      <w:r w:rsidR="00705AD7" w:rsidRPr="004438A4">
        <w:rPr>
          <w:rFonts w:cs="Arial"/>
        </w:rPr>
        <w:t xml:space="preserve"> </w:t>
      </w:r>
    </w:p>
    <w:p w14:paraId="5D88DA18" w14:textId="77777777" w:rsidR="00DB51EA" w:rsidRPr="004438A4" w:rsidRDefault="00DB51EA" w:rsidP="00F2655C">
      <w:pPr>
        <w:spacing w:before="120"/>
        <w:jc w:val="both"/>
        <w:rPr>
          <w:rFonts w:cs="Arial"/>
        </w:rPr>
      </w:pPr>
      <w:r w:rsidRPr="004438A4">
        <w:rPr>
          <w:rFonts w:cs="Arial"/>
        </w:rPr>
        <w:t xml:space="preserve">Ainsi, la charge financière, les responsabilités et les risques associés à tout équipement installé en amont du NRO et en aval du PTO ou </w:t>
      </w:r>
      <w:r w:rsidR="007A6653" w:rsidRPr="004438A4">
        <w:rPr>
          <w:rFonts w:cs="Arial"/>
        </w:rPr>
        <w:t>B</w:t>
      </w:r>
      <w:r w:rsidRPr="004438A4">
        <w:rPr>
          <w:rFonts w:cs="Arial"/>
        </w:rPr>
        <w:t xml:space="preserve">andeau </w:t>
      </w:r>
      <w:r w:rsidR="007A6653" w:rsidRPr="004438A4">
        <w:rPr>
          <w:rFonts w:cs="Arial"/>
        </w:rPr>
        <w:t>O</w:t>
      </w:r>
      <w:r w:rsidRPr="004438A4">
        <w:rPr>
          <w:rFonts w:cs="Arial"/>
        </w:rPr>
        <w:t>ptique, n’entre pas dans l’Offre fournie par</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sont </w:t>
      </w:r>
      <w:r w:rsidR="007A6653" w:rsidRPr="004438A4">
        <w:rPr>
          <w:rFonts w:cs="Arial"/>
        </w:rPr>
        <w:t xml:space="preserve">donc </w:t>
      </w:r>
      <w:r w:rsidRPr="004438A4">
        <w:rPr>
          <w:rFonts w:cs="Arial"/>
        </w:rPr>
        <w:t>supportés par l’Opérateur.</w:t>
      </w:r>
    </w:p>
    <w:p w14:paraId="2E55DA10" w14:textId="77777777" w:rsidR="00D736C0" w:rsidRPr="004438A4" w:rsidRDefault="00D736C0" w:rsidP="00F2655C">
      <w:pPr>
        <w:spacing w:before="120"/>
        <w:jc w:val="both"/>
        <w:rPr>
          <w:rFonts w:cs="Arial"/>
        </w:rPr>
      </w:pPr>
    </w:p>
    <w:p w14:paraId="6623B198" w14:textId="77777777" w:rsidR="00315859" w:rsidRPr="004438A4" w:rsidRDefault="00682FD2" w:rsidP="00087F75">
      <w:pPr>
        <w:pStyle w:val="Titre1"/>
      </w:pPr>
      <w:bookmarkStart w:id="38" w:name="_Toc446348786"/>
      <w:bookmarkStart w:id="39" w:name="_Toc446348787"/>
      <w:bookmarkStart w:id="40" w:name="_Toc446348788"/>
      <w:bookmarkStart w:id="41" w:name="_Toc446348789"/>
      <w:bookmarkStart w:id="42" w:name="_Toc446348790"/>
      <w:bookmarkStart w:id="43" w:name="_Toc446348791"/>
      <w:bookmarkStart w:id="44" w:name="_Toc446348793"/>
      <w:bookmarkStart w:id="45" w:name="_Toc446348794"/>
      <w:bookmarkStart w:id="46" w:name="_Toc446348796"/>
      <w:bookmarkStart w:id="47" w:name="_Toc446348797"/>
      <w:bookmarkStart w:id="48" w:name="_Toc446348800"/>
      <w:bookmarkStart w:id="49" w:name="_Toc446348801"/>
      <w:bookmarkStart w:id="50" w:name="_Toc446348802"/>
      <w:bookmarkStart w:id="51" w:name="_Toc446348803"/>
      <w:bookmarkStart w:id="52" w:name="_Toc446348804"/>
      <w:bookmarkStart w:id="53" w:name="_Toc446348807"/>
      <w:bookmarkStart w:id="54" w:name="_Toc446336985"/>
      <w:bookmarkStart w:id="55" w:name="_Toc446344355"/>
      <w:bookmarkStart w:id="56" w:name="_Toc446348810"/>
      <w:bookmarkStart w:id="57" w:name="_Toc446336986"/>
      <w:bookmarkStart w:id="58" w:name="_Toc446344356"/>
      <w:bookmarkStart w:id="59" w:name="_Toc446348811"/>
      <w:bookmarkStart w:id="60" w:name="_Toc446336987"/>
      <w:bookmarkStart w:id="61" w:name="_Toc446344357"/>
      <w:bookmarkStart w:id="62" w:name="_Toc446348812"/>
      <w:bookmarkStart w:id="63" w:name="_Toc446336988"/>
      <w:bookmarkStart w:id="64" w:name="_Toc446344358"/>
      <w:bookmarkStart w:id="65" w:name="_Toc446348813"/>
      <w:bookmarkStart w:id="66" w:name="_Toc446344359"/>
      <w:bookmarkStart w:id="67" w:name="_Toc446348814"/>
      <w:bookmarkStart w:id="68" w:name="_Toc446336990"/>
      <w:bookmarkStart w:id="69" w:name="_Toc446344360"/>
      <w:bookmarkStart w:id="70" w:name="_Toc446348815"/>
      <w:bookmarkStart w:id="71" w:name="_Toc446336991"/>
      <w:bookmarkStart w:id="72" w:name="_Toc446344361"/>
      <w:bookmarkStart w:id="73" w:name="_Toc446348816"/>
      <w:bookmarkStart w:id="74" w:name="_Toc446336992"/>
      <w:bookmarkStart w:id="75" w:name="_Toc446344362"/>
      <w:bookmarkStart w:id="76" w:name="_Toc446348817"/>
      <w:bookmarkStart w:id="77" w:name="_Toc446344363"/>
      <w:bookmarkStart w:id="78" w:name="_Toc446348818"/>
      <w:bookmarkStart w:id="79" w:name="_Toc446336994"/>
      <w:bookmarkStart w:id="80" w:name="_Toc446344364"/>
      <w:bookmarkStart w:id="81" w:name="_Toc446348819"/>
      <w:bookmarkStart w:id="82" w:name="_Toc446336997"/>
      <w:bookmarkStart w:id="83" w:name="_Toc446344367"/>
      <w:bookmarkStart w:id="84" w:name="_Toc446348822"/>
      <w:bookmarkStart w:id="85" w:name="_Toc446337001"/>
      <w:bookmarkStart w:id="86" w:name="_Toc446344371"/>
      <w:bookmarkStart w:id="87" w:name="_Toc446348826"/>
      <w:bookmarkStart w:id="88" w:name="_Toc446337002"/>
      <w:bookmarkStart w:id="89" w:name="_Toc446344372"/>
      <w:bookmarkStart w:id="90" w:name="_Toc446348827"/>
      <w:bookmarkStart w:id="91" w:name="_Toc446344373"/>
      <w:bookmarkStart w:id="92" w:name="_Toc446348828"/>
      <w:bookmarkStart w:id="93" w:name="_Toc446344375"/>
      <w:bookmarkStart w:id="94" w:name="_Toc446348830"/>
      <w:bookmarkStart w:id="95" w:name="_Toc446337007"/>
      <w:bookmarkStart w:id="96" w:name="_Toc446344377"/>
      <w:bookmarkStart w:id="97" w:name="_Toc446348832"/>
      <w:bookmarkStart w:id="98" w:name="_Toc446337008"/>
      <w:bookmarkStart w:id="99" w:name="_Toc446344378"/>
      <w:bookmarkStart w:id="100" w:name="_Toc446348833"/>
      <w:bookmarkStart w:id="101" w:name="_Toc446337010"/>
      <w:bookmarkStart w:id="102" w:name="_Toc446344380"/>
      <w:bookmarkStart w:id="103" w:name="_Toc446348835"/>
      <w:bookmarkStart w:id="104" w:name="_Toc446337012"/>
      <w:bookmarkStart w:id="105" w:name="_Toc446344382"/>
      <w:bookmarkStart w:id="106" w:name="_Toc446348837"/>
      <w:bookmarkStart w:id="107" w:name="_Toc446337014"/>
      <w:bookmarkStart w:id="108" w:name="_Toc446344384"/>
      <w:bookmarkStart w:id="109" w:name="_Toc446348839"/>
      <w:bookmarkStart w:id="110" w:name="_Toc446337015"/>
      <w:bookmarkStart w:id="111" w:name="_Toc446344385"/>
      <w:bookmarkStart w:id="112" w:name="_Toc446348840"/>
      <w:bookmarkStart w:id="113" w:name="_Toc446337016"/>
      <w:bookmarkStart w:id="114" w:name="_Toc446344386"/>
      <w:bookmarkStart w:id="115" w:name="_Toc446348841"/>
      <w:bookmarkStart w:id="116" w:name="_Toc446344387"/>
      <w:bookmarkStart w:id="117" w:name="_Toc446348842"/>
      <w:bookmarkStart w:id="118" w:name="_Toc446344389"/>
      <w:bookmarkStart w:id="119" w:name="_Toc446348844"/>
      <w:bookmarkStart w:id="120" w:name="_Toc446344392"/>
      <w:bookmarkStart w:id="121" w:name="_Toc446348847"/>
      <w:bookmarkStart w:id="122" w:name="_Toc446337024"/>
      <w:bookmarkStart w:id="123" w:name="_Toc446344394"/>
      <w:bookmarkStart w:id="124" w:name="_Toc446348849"/>
      <w:bookmarkStart w:id="125" w:name="_Toc446344395"/>
      <w:bookmarkStart w:id="126" w:name="_Toc446348850"/>
      <w:bookmarkStart w:id="127" w:name="_Toc446337026"/>
      <w:bookmarkStart w:id="128" w:name="_Toc446344396"/>
      <w:bookmarkStart w:id="129" w:name="_Toc446348851"/>
      <w:bookmarkStart w:id="130" w:name="_Toc446337027"/>
      <w:bookmarkStart w:id="131" w:name="_Toc446344397"/>
      <w:bookmarkStart w:id="132" w:name="_Toc446348852"/>
      <w:bookmarkStart w:id="133" w:name="_Toc446337028"/>
      <w:bookmarkStart w:id="134" w:name="_Toc446344398"/>
      <w:bookmarkStart w:id="135" w:name="_Toc446348853"/>
      <w:bookmarkStart w:id="136" w:name="_Toc446337034"/>
      <w:bookmarkStart w:id="137" w:name="_Toc446344404"/>
      <w:bookmarkStart w:id="138" w:name="_Toc446348859"/>
      <w:bookmarkStart w:id="139" w:name="_Toc446337035"/>
      <w:bookmarkStart w:id="140" w:name="_Toc446344405"/>
      <w:bookmarkStart w:id="141" w:name="_Toc446348860"/>
      <w:bookmarkStart w:id="142" w:name="_Toc446337036"/>
      <w:bookmarkStart w:id="143" w:name="_Toc446344406"/>
      <w:bookmarkStart w:id="144" w:name="_Toc446348861"/>
      <w:bookmarkStart w:id="145" w:name="_Toc446337038"/>
      <w:bookmarkStart w:id="146" w:name="_Toc446344408"/>
      <w:bookmarkStart w:id="147" w:name="_Toc446348863"/>
      <w:bookmarkStart w:id="148" w:name="_Toc446337039"/>
      <w:bookmarkStart w:id="149" w:name="_Toc446344409"/>
      <w:bookmarkStart w:id="150" w:name="_Toc446348864"/>
      <w:bookmarkStart w:id="151" w:name="_Toc446344410"/>
      <w:bookmarkStart w:id="152" w:name="_Toc446348865"/>
      <w:bookmarkStart w:id="153" w:name="_Toc446337045"/>
      <w:bookmarkStart w:id="154" w:name="_Toc446344415"/>
      <w:bookmarkStart w:id="155" w:name="_Toc446348870"/>
      <w:bookmarkStart w:id="156" w:name="_Toc446344419"/>
      <w:bookmarkStart w:id="157" w:name="_Toc446348874"/>
      <w:bookmarkStart w:id="158" w:name="_Toc446337051"/>
      <w:bookmarkStart w:id="159" w:name="_Toc446344421"/>
      <w:bookmarkStart w:id="160" w:name="_Toc446348876"/>
      <w:bookmarkStart w:id="161" w:name="_Toc446337052"/>
      <w:bookmarkStart w:id="162" w:name="_Toc446344422"/>
      <w:bookmarkStart w:id="163" w:name="_Toc446348877"/>
      <w:bookmarkStart w:id="164" w:name="_Toc446337053"/>
      <w:bookmarkStart w:id="165" w:name="_Toc446344423"/>
      <w:bookmarkStart w:id="166" w:name="_Toc446348878"/>
      <w:bookmarkStart w:id="167" w:name="_Toc446337055"/>
      <w:bookmarkStart w:id="168" w:name="_Toc446344425"/>
      <w:bookmarkStart w:id="169" w:name="_Toc446348880"/>
      <w:bookmarkStart w:id="170" w:name="_Toc446344429"/>
      <w:bookmarkStart w:id="171" w:name="_Toc446348884"/>
      <w:bookmarkStart w:id="172" w:name="_Toc446344431"/>
      <w:bookmarkStart w:id="173" w:name="_Toc446348886"/>
      <w:bookmarkStart w:id="174" w:name="_Toc446337064"/>
      <w:bookmarkStart w:id="175" w:name="_Toc446344434"/>
      <w:bookmarkStart w:id="176" w:name="_Toc446348889"/>
      <w:bookmarkStart w:id="177" w:name="_Toc446344442"/>
      <w:bookmarkStart w:id="178" w:name="_Toc446348897"/>
      <w:bookmarkStart w:id="179" w:name="_Toc446337086"/>
      <w:bookmarkStart w:id="180" w:name="_Toc446344456"/>
      <w:bookmarkStart w:id="181" w:name="_Toc446348911"/>
      <w:bookmarkStart w:id="182" w:name="_Toc446337087"/>
      <w:bookmarkStart w:id="183" w:name="_Toc446344457"/>
      <w:bookmarkStart w:id="184" w:name="_Toc446348912"/>
      <w:bookmarkStart w:id="185" w:name="_Toc446337096"/>
      <w:bookmarkStart w:id="186" w:name="_Toc446344466"/>
      <w:bookmarkStart w:id="187" w:name="_Toc446348921"/>
      <w:bookmarkStart w:id="188" w:name="_Toc446337098"/>
      <w:bookmarkStart w:id="189" w:name="_Toc446344468"/>
      <w:bookmarkStart w:id="190" w:name="_Toc446348923"/>
      <w:bookmarkStart w:id="191" w:name="_Toc446337099"/>
      <w:bookmarkStart w:id="192" w:name="_Toc446344469"/>
      <w:bookmarkStart w:id="193" w:name="_Toc446348924"/>
      <w:bookmarkStart w:id="194" w:name="_Toc446337101"/>
      <w:bookmarkStart w:id="195" w:name="_Toc446344471"/>
      <w:bookmarkStart w:id="196" w:name="_Toc446348926"/>
      <w:bookmarkStart w:id="197" w:name="_Toc446337113"/>
      <w:bookmarkStart w:id="198" w:name="_Toc446344483"/>
      <w:bookmarkStart w:id="199" w:name="_Toc446348938"/>
      <w:bookmarkStart w:id="200" w:name="_Toc446337115"/>
      <w:bookmarkStart w:id="201" w:name="_Toc446344485"/>
      <w:bookmarkStart w:id="202" w:name="_Toc446348940"/>
      <w:bookmarkStart w:id="203" w:name="_Toc446337118"/>
      <w:bookmarkStart w:id="204" w:name="_Toc446344488"/>
      <w:bookmarkStart w:id="205" w:name="_Toc446348943"/>
      <w:bookmarkStart w:id="206" w:name="_Toc446337132"/>
      <w:bookmarkStart w:id="207" w:name="_Toc446344502"/>
      <w:bookmarkStart w:id="208" w:name="_Toc446348957"/>
      <w:bookmarkStart w:id="209" w:name="_Toc446337133"/>
      <w:bookmarkStart w:id="210" w:name="_Toc446344503"/>
      <w:bookmarkStart w:id="211" w:name="_Toc446348958"/>
      <w:bookmarkStart w:id="212" w:name="_Toc446344505"/>
      <w:bookmarkStart w:id="213" w:name="_Toc446348960"/>
      <w:bookmarkStart w:id="214" w:name="_Toc446337136"/>
      <w:bookmarkStart w:id="215" w:name="_Toc446344506"/>
      <w:bookmarkStart w:id="216" w:name="_Toc446348961"/>
      <w:bookmarkStart w:id="217" w:name="_Toc446337139"/>
      <w:bookmarkStart w:id="218" w:name="_Toc446344509"/>
      <w:bookmarkStart w:id="219" w:name="_Toc446348964"/>
      <w:bookmarkStart w:id="220" w:name="_Toc446337146"/>
      <w:bookmarkStart w:id="221" w:name="_Toc446344516"/>
      <w:bookmarkStart w:id="222" w:name="_Toc446348971"/>
      <w:bookmarkStart w:id="223" w:name="_Toc446337147"/>
      <w:bookmarkStart w:id="224" w:name="_Toc446344517"/>
      <w:bookmarkStart w:id="225" w:name="_Toc446348972"/>
      <w:bookmarkStart w:id="226" w:name="_Toc446337149"/>
      <w:bookmarkStart w:id="227" w:name="_Toc446344519"/>
      <w:bookmarkStart w:id="228" w:name="_Toc446348974"/>
      <w:bookmarkStart w:id="229" w:name="_Toc446337150"/>
      <w:bookmarkStart w:id="230" w:name="_Toc446344520"/>
      <w:bookmarkStart w:id="231" w:name="_Toc446348975"/>
      <w:bookmarkStart w:id="232" w:name="_Toc446337151"/>
      <w:bookmarkStart w:id="233" w:name="_Toc446344521"/>
      <w:bookmarkStart w:id="234" w:name="_Toc446348976"/>
      <w:bookmarkStart w:id="235" w:name="_Toc446337157"/>
      <w:bookmarkStart w:id="236" w:name="_Toc446344527"/>
      <w:bookmarkStart w:id="237" w:name="_Toc446348982"/>
      <w:bookmarkStart w:id="238" w:name="_Toc446337158"/>
      <w:bookmarkStart w:id="239" w:name="_Toc446344528"/>
      <w:bookmarkStart w:id="240" w:name="_Toc446348983"/>
      <w:bookmarkStart w:id="241" w:name="_Toc446337163"/>
      <w:bookmarkStart w:id="242" w:name="_Toc446344533"/>
      <w:bookmarkStart w:id="243" w:name="_Toc446348988"/>
      <w:bookmarkStart w:id="244" w:name="_Toc446337169"/>
      <w:bookmarkStart w:id="245" w:name="_Toc446344539"/>
      <w:bookmarkStart w:id="246" w:name="_Toc446348994"/>
      <w:bookmarkStart w:id="247" w:name="_Toc251825412"/>
      <w:bookmarkStart w:id="248" w:name="_Toc251920306"/>
      <w:bookmarkStart w:id="249" w:name="_Toc251939712"/>
      <w:bookmarkStart w:id="250" w:name="_Toc252467121"/>
      <w:bookmarkStart w:id="251" w:name="_Toc446344544"/>
      <w:bookmarkStart w:id="252" w:name="_Toc446348999"/>
      <w:bookmarkStart w:id="253" w:name="_Toc446337176"/>
      <w:bookmarkStart w:id="254" w:name="_Toc446344546"/>
      <w:bookmarkStart w:id="255" w:name="_Toc446349001"/>
      <w:bookmarkStart w:id="256" w:name="_Toc446344549"/>
      <w:bookmarkStart w:id="257" w:name="_Toc446349004"/>
      <w:bookmarkStart w:id="258" w:name="_Toc446344550"/>
      <w:bookmarkStart w:id="259" w:name="_Toc446349005"/>
      <w:bookmarkStart w:id="260" w:name="_Toc446344553"/>
      <w:bookmarkStart w:id="261" w:name="_Toc446349008"/>
      <w:bookmarkStart w:id="262" w:name="_Toc446337184"/>
      <w:bookmarkStart w:id="263" w:name="_Toc446344554"/>
      <w:bookmarkStart w:id="264" w:name="_Toc446349009"/>
      <w:bookmarkStart w:id="265" w:name="_Toc446337187"/>
      <w:bookmarkStart w:id="266" w:name="_Toc446344557"/>
      <w:bookmarkStart w:id="267" w:name="_Toc446349012"/>
      <w:bookmarkStart w:id="268" w:name="_Toc252467116"/>
      <w:bookmarkStart w:id="269" w:name="_Toc446349022"/>
      <w:bookmarkStart w:id="270" w:name="_Toc446349024"/>
      <w:bookmarkStart w:id="271" w:name="_Toc446349025"/>
      <w:bookmarkStart w:id="272" w:name="_Toc446349026"/>
      <w:bookmarkStart w:id="273" w:name="_Toc446349031"/>
      <w:bookmarkStart w:id="274" w:name="_Toc446349034"/>
      <w:bookmarkStart w:id="275" w:name="_Toc446349049"/>
      <w:bookmarkStart w:id="276" w:name="_Toc295232101"/>
      <w:bookmarkStart w:id="277" w:name="_Toc295293000"/>
      <w:bookmarkStart w:id="278" w:name="_Toc295393846"/>
      <w:bookmarkStart w:id="279" w:name="_Toc296504130"/>
      <w:bookmarkStart w:id="280" w:name="_Toc295232102"/>
      <w:bookmarkStart w:id="281" w:name="_Toc295293001"/>
      <w:bookmarkStart w:id="282" w:name="_Toc295393847"/>
      <w:bookmarkStart w:id="283" w:name="_Toc296504131"/>
      <w:bookmarkStart w:id="284" w:name="_Toc295232103"/>
      <w:bookmarkStart w:id="285" w:name="_Toc295293002"/>
      <w:bookmarkStart w:id="286" w:name="_Toc295393848"/>
      <w:bookmarkStart w:id="287" w:name="_Toc296504132"/>
      <w:bookmarkStart w:id="288" w:name="_Toc446349059"/>
      <w:bookmarkStart w:id="289" w:name="_Toc446349060"/>
      <w:bookmarkStart w:id="290" w:name="_Toc295232106"/>
      <w:bookmarkStart w:id="291" w:name="_Toc295293005"/>
      <w:bookmarkStart w:id="292" w:name="_Toc295393851"/>
      <w:bookmarkStart w:id="293" w:name="_Toc296504135"/>
      <w:bookmarkStart w:id="294" w:name="_Toc446349065"/>
      <w:bookmarkStart w:id="295" w:name="_Toc446349068"/>
      <w:bookmarkStart w:id="296" w:name="_Toc446349069"/>
      <w:bookmarkStart w:id="297" w:name="_Toc446349071"/>
      <w:bookmarkStart w:id="298" w:name="_Toc446349073"/>
      <w:bookmarkStart w:id="299" w:name="_Toc446349075"/>
      <w:bookmarkStart w:id="300" w:name="_Toc446349079"/>
      <w:bookmarkStart w:id="301" w:name="_Toc295232113"/>
      <w:bookmarkStart w:id="302" w:name="_Toc295293012"/>
      <w:bookmarkStart w:id="303" w:name="_Toc295393858"/>
      <w:bookmarkStart w:id="304" w:name="_Toc296504142"/>
      <w:bookmarkStart w:id="305" w:name="_Toc446349093"/>
      <w:bookmarkStart w:id="306" w:name="_Toc446349094"/>
      <w:bookmarkStart w:id="307" w:name="_Toc446349095"/>
      <w:bookmarkStart w:id="308" w:name="_Toc446349099"/>
      <w:bookmarkStart w:id="309" w:name="_Toc446349100"/>
      <w:bookmarkStart w:id="310" w:name="_Toc446349102"/>
      <w:bookmarkStart w:id="311" w:name="_Toc446349105"/>
      <w:bookmarkStart w:id="312" w:name="_Toc446349118"/>
      <w:bookmarkStart w:id="313" w:name="_Toc446349127"/>
      <w:bookmarkStart w:id="314" w:name="_Toc446349128"/>
      <w:bookmarkStart w:id="315" w:name="_Toc446349136"/>
      <w:bookmarkStart w:id="316" w:name="_Toc446349138"/>
      <w:bookmarkStart w:id="317" w:name="_Toc295232120"/>
      <w:bookmarkStart w:id="318" w:name="_Toc295293019"/>
      <w:bookmarkStart w:id="319" w:name="_Toc295393865"/>
      <w:bookmarkStart w:id="320" w:name="_Toc296504149"/>
      <w:bookmarkStart w:id="321" w:name="_Toc446349140"/>
      <w:bookmarkStart w:id="322" w:name="_Toc446349142"/>
      <w:bookmarkStart w:id="323" w:name="_Toc446349143"/>
      <w:bookmarkStart w:id="324" w:name="_Toc446349144"/>
      <w:bookmarkStart w:id="325" w:name="_Toc446349152"/>
      <w:bookmarkStart w:id="326" w:name="_Toc446349154"/>
      <w:bookmarkStart w:id="327" w:name="_Toc446349155"/>
      <w:bookmarkStart w:id="328" w:name="_Toc446349156"/>
      <w:bookmarkStart w:id="329" w:name="_Toc446349158"/>
      <w:bookmarkStart w:id="330" w:name="_Toc446349159"/>
      <w:bookmarkStart w:id="331" w:name="_Toc446349175"/>
      <w:bookmarkStart w:id="332" w:name="_Toc446349177"/>
      <w:bookmarkStart w:id="333" w:name="_Toc446349190"/>
      <w:bookmarkStart w:id="334" w:name="_Toc446349191"/>
      <w:bookmarkStart w:id="335" w:name="_Toc446349193"/>
      <w:bookmarkStart w:id="336" w:name="_Toc446349194"/>
      <w:bookmarkStart w:id="337" w:name="_Toc446349196"/>
      <w:bookmarkStart w:id="338" w:name="_Toc446349197"/>
      <w:bookmarkStart w:id="339" w:name="_Toc254770975"/>
      <w:bookmarkStart w:id="340" w:name="_Toc254770977"/>
      <w:bookmarkStart w:id="341" w:name="_Toc254770979"/>
      <w:bookmarkStart w:id="342" w:name="_Toc254770981"/>
      <w:bookmarkStart w:id="343" w:name="_Toc254770994"/>
      <w:bookmarkStart w:id="344" w:name="_Toc214445109"/>
      <w:bookmarkStart w:id="345" w:name="_Toc214445285"/>
      <w:bookmarkStart w:id="346" w:name="_Toc214445113"/>
      <w:bookmarkStart w:id="347" w:name="_Toc214445289"/>
      <w:bookmarkStart w:id="348" w:name="_Toc177875277"/>
      <w:bookmarkStart w:id="349" w:name="_Toc214445114"/>
      <w:bookmarkStart w:id="350" w:name="_Toc214445290"/>
      <w:bookmarkStart w:id="351" w:name="_Toc214445116"/>
      <w:bookmarkStart w:id="352" w:name="_Toc214445292"/>
      <w:bookmarkStart w:id="353" w:name="_Toc446344332"/>
      <w:bookmarkStart w:id="354" w:name="_Toc446344333"/>
      <w:bookmarkStart w:id="355" w:name="_Toc446344334"/>
      <w:bookmarkStart w:id="356" w:name="_Toc446344335"/>
      <w:bookmarkStart w:id="357" w:name="_Toc446344336"/>
      <w:bookmarkStart w:id="358" w:name="_Toc446344337"/>
      <w:bookmarkStart w:id="359" w:name="_Toc446344339"/>
      <w:bookmarkStart w:id="360" w:name="_Toc446344340"/>
      <w:bookmarkStart w:id="361" w:name="_Toc446344342"/>
      <w:bookmarkStart w:id="362" w:name="_Toc446344343"/>
      <w:bookmarkStart w:id="363" w:name="_Toc446344346"/>
      <w:bookmarkStart w:id="364" w:name="_Toc446344347"/>
      <w:bookmarkStart w:id="365" w:name="_Toc446344348"/>
      <w:bookmarkStart w:id="366" w:name="_Toc446344349"/>
      <w:bookmarkStart w:id="367" w:name="_Toc446344350"/>
      <w:bookmarkStart w:id="368" w:name="_Toc446344353"/>
      <w:bookmarkStart w:id="369" w:name="_Ref254964691"/>
      <w:bookmarkStart w:id="370" w:name="_Ref254964705"/>
      <w:bookmarkStart w:id="371" w:name="_Ref254964984"/>
      <w:bookmarkStart w:id="372" w:name="_Ref254964993"/>
      <w:bookmarkStart w:id="373" w:name="_Toc260243802"/>
      <w:bookmarkStart w:id="374" w:name="_Toc286676307"/>
      <w:bookmarkStart w:id="375" w:name="_Toc191247"/>
      <w:bookmarkStart w:id="376" w:name="_Toc177400405"/>
      <w:bookmarkStart w:id="377" w:name="_Toc20234207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4438A4">
        <w:t>p</w:t>
      </w:r>
      <w:r w:rsidR="008F789E" w:rsidRPr="004438A4">
        <w:t xml:space="preserve">rocessus de commande </w:t>
      </w:r>
      <w:bookmarkEnd w:id="369"/>
      <w:bookmarkEnd w:id="370"/>
      <w:bookmarkEnd w:id="371"/>
      <w:bookmarkEnd w:id="372"/>
      <w:bookmarkEnd w:id="373"/>
      <w:bookmarkEnd w:id="374"/>
      <w:r w:rsidR="003C4E54" w:rsidRPr="004438A4">
        <w:t>de l’Offre</w:t>
      </w:r>
      <w:bookmarkEnd w:id="375"/>
      <w:bookmarkEnd w:id="376"/>
    </w:p>
    <w:p w14:paraId="0260FD1F" w14:textId="77777777" w:rsidR="008F789E" w:rsidRPr="0001595A" w:rsidRDefault="008F789E" w:rsidP="00EC5830">
      <w:pPr>
        <w:keepNext/>
        <w:numPr>
          <w:ilvl w:val="1"/>
          <w:numId w:val="11"/>
        </w:numPr>
        <w:spacing w:before="120"/>
        <w:ind w:left="576"/>
        <w:jc w:val="both"/>
        <w:outlineLvl w:val="1"/>
        <w:rPr>
          <w:rFonts w:cs="Arial"/>
          <w:bCs/>
          <w:iCs/>
          <w:sz w:val="28"/>
          <w:szCs w:val="28"/>
        </w:rPr>
      </w:pPr>
      <w:bookmarkStart w:id="378" w:name="_Toc191248"/>
      <w:bookmarkStart w:id="379" w:name="_Toc177400406"/>
      <w:r w:rsidRPr="0001595A">
        <w:rPr>
          <w:rFonts w:cs="Arial"/>
          <w:bCs/>
          <w:iCs/>
          <w:sz w:val="28"/>
          <w:szCs w:val="28"/>
        </w:rPr>
        <w:t>prérequis</w:t>
      </w:r>
      <w:bookmarkEnd w:id="378"/>
      <w:bookmarkEnd w:id="379"/>
    </w:p>
    <w:p w14:paraId="5DDB4D20" w14:textId="77777777" w:rsidR="001476CC" w:rsidRPr="004438A4" w:rsidRDefault="001476CC" w:rsidP="001476CC">
      <w:pPr>
        <w:pStyle w:val="Textecourant"/>
      </w:pPr>
      <w:r w:rsidRPr="004438A4">
        <w:t xml:space="preserve">Afin de bénéficier de l’Offre, l’Opérateur doit disposer </w:t>
      </w:r>
      <w:r w:rsidR="00CE7FE1" w:rsidRPr="004438A4">
        <w:t xml:space="preserve">d’une tête d’équipement optique installée </w:t>
      </w:r>
      <w:r w:rsidRPr="004438A4">
        <w:t>au NRO de</w:t>
      </w:r>
      <w:r w:rsidR="00950FBD" w:rsidRPr="004438A4">
        <w:t xml:space="preserve"> </w:t>
      </w:r>
      <w:r w:rsidR="00462DF2" w:rsidRPr="004438A4">
        <w:t>RIP FTTX</w:t>
      </w:r>
      <w:r w:rsidRPr="004438A4">
        <w:t xml:space="preserve">, tel que détaillé dans les STAS et sur laquelle sera raccordé l’Accès FTTE passif qu’il souhaite utiliser. Cela fait l’objet de la souscription par l’Opérateur d’un contrat distinct : </w:t>
      </w:r>
    </w:p>
    <w:p w14:paraId="412AADAD" w14:textId="77777777" w:rsidR="001476CC" w:rsidRPr="004438A4" w:rsidRDefault="001476CC" w:rsidP="00B65E75">
      <w:pPr>
        <w:pStyle w:val="Textecourant"/>
        <w:numPr>
          <w:ilvl w:val="0"/>
          <w:numId w:val="30"/>
        </w:numPr>
      </w:pPr>
      <w:r w:rsidRPr="004438A4">
        <w:t>soit auprès d’Orange (offre d’hébergement d'équipements au sein de locaux d’Orange pour l’exploitation des boucles locales en fibre optique) si le NRO de</w:t>
      </w:r>
      <w:r w:rsidR="00950FBD" w:rsidRPr="004438A4">
        <w:t xml:space="preserve"> </w:t>
      </w:r>
      <w:r w:rsidR="00462DF2" w:rsidRPr="004438A4">
        <w:t>RIP FTTX</w:t>
      </w:r>
      <w:r w:rsidRPr="004438A4">
        <w:t xml:space="preserve"> est hébergé dans un NRA d’Orange ;</w:t>
      </w:r>
    </w:p>
    <w:p w14:paraId="1D55A9A8" w14:textId="77777777" w:rsidR="001476CC" w:rsidRPr="004438A4" w:rsidRDefault="001476CC" w:rsidP="00B65E75">
      <w:pPr>
        <w:pStyle w:val="Textecourant"/>
        <w:numPr>
          <w:ilvl w:val="0"/>
          <w:numId w:val="30"/>
        </w:numPr>
      </w:pPr>
      <w:r w:rsidRPr="004438A4">
        <w:t>soit auprès de</w:t>
      </w:r>
      <w:r w:rsidR="00950FBD" w:rsidRPr="004438A4">
        <w:t xml:space="preserve"> </w:t>
      </w:r>
      <w:r w:rsidR="00462DF2" w:rsidRPr="004438A4">
        <w:t>RIP FTTX</w:t>
      </w:r>
      <w:r w:rsidRPr="004438A4">
        <w:t xml:space="preserve"> (offre d’hébergement au NRO de</w:t>
      </w:r>
      <w:r w:rsidR="00950FBD" w:rsidRPr="004438A4">
        <w:t xml:space="preserve"> </w:t>
      </w:r>
      <w:r w:rsidR="00462DF2" w:rsidRPr="004438A4">
        <w:t>RIP FTTX</w:t>
      </w:r>
      <w:r w:rsidRPr="004438A4">
        <w:t>).</w:t>
      </w:r>
    </w:p>
    <w:p w14:paraId="7A5A4368" w14:textId="77777777" w:rsidR="001476CC" w:rsidRPr="004438A4" w:rsidRDefault="001476CC" w:rsidP="00F2655C">
      <w:pPr>
        <w:pStyle w:val="Textecourant"/>
      </w:pPr>
    </w:p>
    <w:p w14:paraId="73D8E184" w14:textId="77777777" w:rsidR="002A2FFF" w:rsidRPr="0001595A" w:rsidRDefault="002A2FFF" w:rsidP="00FC361D">
      <w:pPr>
        <w:pStyle w:val="Titre2"/>
        <w:rPr>
          <w:color w:val="auto"/>
        </w:rPr>
      </w:pPr>
      <w:bookmarkStart w:id="380" w:name="_Toc443401473"/>
      <w:bookmarkStart w:id="381" w:name="_Toc191249"/>
      <w:bookmarkStart w:id="382" w:name="_Toc177400407"/>
      <w:r w:rsidRPr="0001595A">
        <w:rPr>
          <w:color w:val="auto"/>
        </w:rPr>
        <w:t>prévisions de commande</w:t>
      </w:r>
      <w:bookmarkEnd w:id="380"/>
      <w:bookmarkEnd w:id="381"/>
      <w:bookmarkEnd w:id="382"/>
    </w:p>
    <w:p w14:paraId="62508527" w14:textId="77777777" w:rsidR="002A2FFF" w:rsidRPr="004438A4" w:rsidRDefault="002A2FFF" w:rsidP="00F2655C">
      <w:pPr>
        <w:spacing w:before="120"/>
        <w:jc w:val="both"/>
        <w:rPr>
          <w:rFonts w:cs="Arial"/>
        </w:rPr>
      </w:pPr>
      <w:r w:rsidRPr="004438A4">
        <w:rPr>
          <w:rFonts w:cs="Arial"/>
        </w:rPr>
        <w:t>Afin qu</w:t>
      </w:r>
      <w:r w:rsidR="006E1EC9" w:rsidRPr="004438A4">
        <w:rPr>
          <w:rFonts w:cs="Arial"/>
        </w:rPr>
        <w:t>e</w:t>
      </w:r>
      <w:r w:rsidR="00950FBD" w:rsidRPr="004438A4">
        <w:rPr>
          <w:rFonts w:cs="Arial"/>
        </w:rPr>
        <w:t xml:space="preserve"> </w:t>
      </w:r>
      <w:r w:rsidR="00462DF2" w:rsidRPr="004438A4">
        <w:rPr>
          <w:rFonts w:cs="Arial"/>
        </w:rPr>
        <w:t>RIP FTTX</w:t>
      </w:r>
      <w:r w:rsidRPr="004438A4">
        <w:rPr>
          <w:rFonts w:cs="Arial"/>
        </w:rPr>
        <w:t xml:space="preserve"> puisse procéder à une planification adaptée des ressources nécessaires à la mise en œuvre </w:t>
      </w:r>
      <w:r w:rsidR="00484FD1" w:rsidRPr="004438A4">
        <w:rPr>
          <w:rFonts w:cs="Arial"/>
        </w:rPr>
        <w:t>de l’Offre</w:t>
      </w:r>
      <w:r w:rsidRPr="004438A4">
        <w:rPr>
          <w:rFonts w:cs="Arial"/>
        </w:rPr>
        <w:t xml:space="preserve">, l’Opérateur fournit chaque trimestre, au plus tard le premier jour du mois précédent le trimestre, des prévisions de commandes détaillées pour les deux trimestres à venir. </w:t>
      </w:r>
      <w:r w:rsidR="00A955A8" w:rsidRPr="004438A4">
        <w:rPr>
          <w:rFonts w:cs="Arial"/>
        </w:rPr>
        <w:t xml:space="preserve">Un modèle de fichier pour la fourniture des prévisions figure en annexe </w:t>
      </w:r>
      <w:r w:rsidR="00081287" w:rsidRPr="004438A4">
        <w:rPr>
          <w:rFonts w:cs="Arial"/>
        </w:rPr>
        <w:t>« modèle de fichier pour la fourniture des prévisions »</w:t>
      </w:r>
      <w:r w:rsidR="001733C8" w:rsidRPr="004438A4">
        <w:rPr>
          <w:rFonts w:cs="Arial"/>
        </w:rPr>
        <w:t>.</w:t>
      </w:r>
    </w:p>
    <w:p w14:paraId="46112147" w14:textId="77777777" w:rsidR="00650B6B" w:rsidRPr="004438A4" w:rsidRDefault="00650B6B" w:rsidP="00EC5830">
      <w:pPr>
        <w:spacing w:before="120"/>
        <w:jc w:val="both"/>
        <w:rPr>
          <w:rFonts w:cs="Arial"/>
        </w:rPr>
      </w:pPr>
      <w:r w:rsidRPr="004438A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4438A4">
        <w:rPr>
          <w:rFonts w:cs="Arial"/>
        </w:rPr>
        <w:t xml:space="preserve"> </w:t>
      </w:r>
      <w:r w:rsidR="00462DF2" w:rsidRPr="004438A4">
        <w:rPr>
          <w:rFonts w:cs="Arial"/>
        </w:rPr>
        <w:t>RIP FTTX</w:t>
      </w:r>
      <w:r w:rsidR="006E1EC9" w:rsidRPr="004438A4">
        <w:rPr>
          <w:rFonts w:cs="Arial"/>
        </w:rPr>
        <w:t xml:space="preserve"> </w:t>
      </w:r>
      <w:r w:rsidRPr="004438A4">
        <w:rPr>
          <w:rFonts w:cs="Arial"/>
        </w:rPr>
        <w:t xml:space="preserve">si le volume total des Accès commandés </w:t>
      </w:r>
      <w:r w:rsidR="00A12FF0" w:rsidRPr="004438A4">
        <w:rPr>
          <w:rFonts w:cs="Arial"/>
        </w:rPr>
        <w:t xml:space="preserve">au titre des Offres </w:t>
      </w:r>
      <w:r w:rsidR="00D21941" w:rsidRPr="004438A4">
        <w:rPr>
          <w:rFonts w:cs="Arial"/>
        </w:rPr>
        <w:t xml:space="preserve">de </w:t>
      </w:r>
      <w:r w:rsidR="00BC0DD3" w:rsidRPr="004438A4">
        <w:rPr>
          <w:rFonts w:cs="Arial"/>
        </w:rPr>
        <w:t>fourniture</w:t>
      </w:r>
      <w:r w:rsidR="00D21941" w:rsidRPr="004438A4">
        <w:rPr>
          <w:rFonts w:cs="Arial"/>
        </w:rPr>
        <w:t xml:space="preserve"> </w:t>
      </w:r>
      <w:r w:rsidR="004E2F4D" w:rsidRPr="004438A4">
        <w:rPr>
          <w:rFonts w:cs="Arial"/>
        </w:rPr>
        <w:t xml:space="preserve">de </w:t>
      </w:r>
      <w:r w:rsidR="00D21941" w:rsidRPr="004438A4">
        <w:rPr>
          <w:rFonts w:cs="Arial"/>
        </w:rPr>
        <w:t>fibre optique 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au cours du semestre précédent « S-1 » a excédé le nombre de soixante (60). </w:t>
      </w:r>
    </w:p>
    <w:p w14:paraId="1A368127" w14:textId="77777777" w:rsidR="007A3AFA" w:rsidRPr="004438A4" w:rsidRDefault="007A3AFA" w:rsidP="00F2655C">
      <w:pPr>
        <w:pStyle w:val="Textecourant"/>
      </w:pPr>
    </w:p>
    <w:p w14:paraId="38057F46" w14:textId="77777777" w:rsidR="008F789E" w:rsidRPr="0001595A" w:rsidRDefault="008F789E" w:rsidP="00FC361D">
      <w:pPr>
        <w:pStyle w:val="Titre2"/>
        <w:rPr>
          <w:color w:val="auto"/>
        </w:rPr>
      </w:pPr>
      <w:bookmarkStart w:id="383" w:name="_Toc443561019"/>
      <w:bookmarkStart w:id="384" w:name="_Toc191250"/>
      <w:bookmarkStart w:id="385" w:name="_Toc177400408"/>
      <w:r w:rsidRPr="0001595A">
        <w:rPr>
          <w:color w:val="auto"/>
        </w:rPr>
        <w:t>commande</w:t>
      </w:r>
      <w:bookmarkEnd w:id="383"/>
      <w:bookmarkEnd w:id="384"/>
      <w:bookmarkEnd w:id="385"/>
    </w:p>
    <w:p w14:paraId="45F06C8F" w14:textId="4F73259F" w:rsidR="00E27D80" w:rsidRPr="004438A4" w:rsidRDefault="008F789E" w:rsidP="00E27D80">
      <w:pPr>
        <w:spacing w:before="120"/>
        <w:jc w:val="both"/>
        <w:rPr>
          <w:rFonts w:cs="Arial"/>
        </w:rPr>
      </w:pPr>
      <w:r w:rsidRPr="004438A4">
        <w:rPr>
          <w:rFonts w:cs="Arial"/>
        </w:rPr>
        <w:t xml:space="preserve">Pour commander </w:t>
      </w:r>
      <w:r w:rsidR="008D3E0C" w:rsidRPr="004438A4">
        <w:rPr>
          <w:rFonts w:cs="Arial"/>
        </w:rPr>
        <w:t>un Accès</w:t>
      </w:r>
      <w:r w:rsidRPr="004438A4">
        <w:rPr>
          <w:rFonts w:cs="Arial"/>
        </w:rPr>
        <w:t>, l’</w:t>
      </w:r>
      <w:r w:rsidR="000A394C" w:rsidRPr="004438A4">
        <w:rPr>
          <w:rFonts w:cs="Arial"/>
        </w:rPr>
        <w:t>Opérateur</w:t>
      </w:r>
      <w:r w:rsidRPr="004438A4">
        <w:rPr>
          <w:rFonts w:cs="Arial"/>
        </w:rPr>
        <w:t xml:space="preserve"> </w:t>
      </w:r>
      <w:r w:rsidR="00E27D80" w:rsidRPr="004438A4">
        <w:rPr>
          <w:rFonts w:cs="Arial"/>
        </w:rPr>
        <w:t xml:space="preserve">utilise </w:t>
      </w:r>
      <w:r w:rsidR="002B072E" w:rsidRPr="004438A4">
        <w:rPr>
          <w:rFonts w:cs="Arial"/>
        </w:rPr>
        <w:t>l</w:t>
      </w:r>
      <w:r w:rsidR="00E27D80" w:rsidRPr="004438A4">
        <w:rPr>
          <w:rFonts w:cs="Arial"/>
        </w:rPr>
        <w:t>e service FCI par l’intermédiaire de l’Espace Opérateurs : l’Opérateur rempli</w:t>
      </w:r>
      <w:r w:rsidR="00BF44EF" w:rsidRPr="004438A4">
        <w:rPr>
          <w:rFonts w:cs="Arial"/>
        </w:rPr>
        <w:t>t</w:t>
      </w:r>
      <w:r w:rsidR="00E27D80" w:rsidRPr="004438A4">
        <w:rPr>
          <w:rFonts w:cs="Arial"/>
        </w:rPr>
        <w:t>,</w:t>
      </w:r>
      <w:r w:rsidRPr="004438A4">
        <w:rPr>
          <w:rFonts w:cs="Arial"/>
        </w:rPr>
        <w:t xml:space="preserve"> signe</w:t>
      </w:r>
      <w:r w:rsidR="00E27D80" w:rsidRPr="004438A4">
        <w:rPr>
          <w:rFonts w:cs="Arial"/>
        </w:rPr>
        <w:t xml:space="preserve"> et envoi</w:t>
      </w:r>
      <w:r w:rsidR="00BF44EF" w:rsidRPr="004438A4">
        <w:rPr>
          <w:rFonts w:cs="Arial"/>
        </w:rPr>
        <w:t>e</w:t>
      </w:r>
      <w:r w:rsidRPr="004438A4">
        <w:rPr>
          <w:rFonts w:cs="Arial"/>
        </w:rPr>
        <w:t xml:space="preserve"> un bon de commande</w:t>
      </w:r>
      <w:r w:rsidR="00A955A8" w:rsidRPr="004438A4">
        <w:rPr>
          <w:rFonts w:cs="Arial"/>
        </w:rPr>
        <w:t xml:space="preserve"> </w:t>
      </w:r>
      <w:r w:rsidR="001733C8" w:rsidRPr="004438A4">
        <w:rPr>
          <w:rFonts w:cs="Arial"/>
        </w:rPr>
        <w:t>au format</w:t>
      </w:r>
      <w:r w:rsidR="00A955A8" w:rsidRPr="004438A4">
        <w:rPr>
          <w:rFonts w:cs="Arial"/>
        </w:rPr>
        <w:t xml:space="preserve"> élect</w:t>
      </w:r>
      <w:r w:rsidR="0066582C" w:rsidRPr="004438A4">
        <w:rPr>
          <w:rFonts w:cs="Arial"/>
        </w:rPr>
        <w:t>r</w:t>
      </w:r>
      <w:r w:rsidR="00A955A8" w:rsidRPr="004438A4">
        <w:rPr>
          <w:rFonts w:cs="Arial"/>
        </w:rPr>
        <w:t>onique</w:t>
      </w:r>
      <w:r w:rsidR="00E27D80" w:rsidRPr="004438A4">
        <w:rPr>
          <w:rFonts w:cs="Arial"/>
        </w:rPr>
        <w:t>.</w:t>
      </w:r>
    </w:p>
    <w:p w14:paraId="080ECC10" w14:textId="48B7DB8F" w:rsidR="00734D6F" w:rsidRPr="004438A4" w:rsidRDefault="00734D6F" w:rsidP="00EC5830">
      <w:pPr>
        <w:spacing w:before="120"/>
        <w:jc w:val="both"/>
        <w:rPr>
          <w:rFonts w:cs="Arial"/>
        </w:rPr>
      </w:pPr>
      <w:r w:rsidRPr="004438A4">
        <w:rPr>
          <w:rFonts w:cs="Arial"/>
        </w:rPr>
        <w:t>Au préalable, l’</w:t>
      </w:r>
      <w:r w:rsidR="002A2FFF" w:rsidRPr="004438A4">
        <w:rPr>
          <w:rFonts w:cs="Arial"/>
        </w:rPr>
        <w:t>Opérateur</w:t>
      </w:r>
      <w:r w:rsidRPr="004438A4">
        <w:rPr>
          <w:rFonts w:cs="Arial"/>
        </w:rPr>
        <w:t xml:space="preserve"> devra vérifier que l’adresse pour laquelle il </w:t>
      </w:r>
      <w:r w:rsidR="00D135DE" w:rsidRPr="004438A4">
        <w:rPr>
          <w:rFonts w:cs="Arial"/>
        </w:rPr>
        <w:t>souhaite commande</w:t>
      </w:r>
      <w:r w:rsidR="008C350B" w:rsidRPr="004438A4">
        <w:rPr>
          <w:rFonts w:cs="Arial"/>
        </w:rPr>
        <w:t>r</w:t>
      </w:r>
      <w:r w:rsidR="00D135DE" w:rsidRPr="004438A4">
        <w:rPr>
          <w:rFonts w:cs="Arial"/>
        </w:rPr>
        <w:t xml:space="preserve"> un </w:t>
      </w:r>
      <w:r w:rsidR="008C350B" w:rsidRPr="004438A4">
        <w:rPr>
          <w:rFonts w:cs="Arial"/>
        </w:rPr>
        <w:t xml:space="preserve">Accès </w:t>
      </w:r>
      <w:r w:rsidR="00D135DE" w:rsidRPr="004438A4">
        <w:rPr>
          <w:rFonts w:cs="Arial"/>
        </w:rPr>
        <w:t>est éligible. Les niveaux d’éligibilité permettant de passer une commande sont</w:t>
      </w:r>
      <w:r w:rsidR="00237FD0" w:rsidRPr="004438A4">
        <w:rPr>
          <w:rFonts w:cs="Arial"/>
        </w:rPr>
        <w:t>, tel</w:t>
      </w:r>
      <w:r w:rsidR="001733C8" w:rsidRPr="004438A4">
        <w:rPr>
          <w:rFonts w:cs="Arial"/>
        </w:rPr>
        <w:t>s</w:t>
      </w:r>
      <w:r w:rsidR="00237FD0" w:rsidRPr="004438A4">
        <w:rPr>
          <w:rFonts w:cs="Arial"/>
        </w:rPr>
        <w:t xml:space="preserve"> que décrits </w:t>
      </w:r>
      <w:r w:rsidR="004E2F4D" w:rsidRPr="004438A4">
        <w:rPr>
          <w:rFonts w:cs="Arial"/>
        </w:rPr>
        <w:t>à l’</w:t>
      </w:r>
      <w:r w:rsidR="00D3747C" w:rsidRPr="004438A4">
        <w:rPr>
          <w:rFonts w:cs="Arial"/>
        </w:rPr>
        <w:t>a</w:t>
      </w:r>
      <w:r w:rsidR="00E27D80" w:rsidRPr="004438A4">
        <w:rPr>
          <w:rFonts w:cs="Arial"/>
        </w:rPr>
        <w:t>rticle</w:t>
      </w:r>
      <w:r w:rsidR="00D3747C" w:rsidRPr="004438A4">
        <w:rPr>
          <w:rFonts w:cs="Arial"/>
        </w:rPr>
        <w:t xml:space="preserve"> </w:t>
      </w:r>
      <w:r w:rsidR="007B3AAB" w:rsidRPr="004438A4">
        <w:rPr>
          <w:rFonts w:cs="Arial"/>
        </w:rPr>
        <w:t>« Service d’éligibilité »</w:t>
      </w:r>
      <w:r w:rsidR="00D135DE" w:rsidRPr="004438A4">
        <w:rPr>
          <w:rFonts w:cs="Arial"/>
        </w:rPr>
        <w:t xml:space="preserve">. </w:t>
      </w:r>
    </w:p>
    <w:p w14:paraId="3AB731D8" w14:textId="77777777" w:rsidR="008F789E" w:rsidRPr="004438A4" w:rsidRDefault="00462DF2" w:rsidP="00F2655C">
      <w:pPr>
        <w:spacing w:before="120"/>
        <w:jc w:val="both"/>
        <w:rPr>
          <w:rFonts w:cs="Arial"/>
        </w:rPr>
      </w:pPr>
      <w:r w:rsidRPr="004438A4">
        <w:rPr>
          <w:rFonts w:cs="Arial"/>
        </w:rPr>
        <w:lastRenderedPageBreak/>
        <w:t>RIP FTTX</w:t>
      </w:r>
      <w:r w:rsidR="00950FBD" w:rsidRPr="004438A4">
        <w:rPr>
          <w:rFonts w:cs="Arial"/>
        </w:rPr>
        <w:t xml:space="preserve"> </w:t>
      </w:r>
      <w:r w:rsidR="008F789E" w:rsidRPr="004438A4">
        <w:rPr>
          <w:rFonts w:cs="Arial"/>
        </w:rPr>
        <w:t xml:space="preserve">accuse réception du bon de commande par </w:t>
      </w:r>
      <w:r w:rsidR="00237FD0" w:rsidRPr="004438A4">
        <w:rPr>
          <w:rFonts w:cs="Arial"/>
        </w:rPr>
        <w:t>voie</w:t>
      </w:r>
      <w:r w:rsidR="008F789E" w:rsidRPr="004438A4">
        <w:rPr>
          <w:rFonts w:cs="Arial"/>
        </w:rPr>
        <w:t xml:space="preserve"> électronique, après vérification de la conformité de la </w:t>
      </w:r>
      <w:r w:rsidR="002A2FFF" w:rsidRPr="004438A4">
        <w:rPr>
          <w:rFonts w:cs="Arial"/>
        </w:rPr>
        <w:t>commande</w:t>
      </w:r>
      <w:r w:rsidR="008F789E" w:rsidRPr="004438A4">
        <w:rPr>
          <w:rFonts w:cs="Arial"/>
        </w:rPr>
        <w:t>.</w:t>
      </w:r>
    </w:p>
    <w:p w14:paraId="20FFEF82" w14:textId="0F773250" w:rsidR="008F789E" w:rsidRPr="004438A4" w:rsidRDefault="008F789E" w:rsidP="00EC5830">
      <w:pPr>
        <w:spacing w:before="120"/>
        <w:jc w:val="both"/>
        <w:rPr>
          <w:rFonts w:cs="Arial"/>
        </w:rPr>
      </w:pPr>
      <w:r w:rsidRPr="004438A4">
        <w:rPr>
          <w:rFonts w:cs="Arial"/>
        </w:rPr>
        <w:t xml:space="preserve">Dans le cas où le bon de commande n’est pas dûment rempli, l’accusé </w:t>
      </w:r>
      <w:r w:rsidR="00BF44EF" w:rsidRPr="004438A4">
        <w:rPr>
          <w:rFonts w:cs="Arial"/>
        </w:rPr>
        <w:t xml:space="preserve">de </w:t>
      </w:r>
      <w:r w:rsidRPr="004438A4">
        <w:rPr>
          <w:rFonts w:cs="Arial"/>
        </w:rPr>
        <w:t>réception mentionnera le rejet motivé de celui-ci. Pour que sa commande soit prise en compte, l’</w:t>
      </w:r>
      <w:r w:rsidR="002A2FFF" w:rsidRPr="004438A4">
        <w:rPr>
          <w:rFonts w:cs="Arial"/>
        </w:rPr>
        <w:t>Opérateur</w:t>
      </w:r>
      <w:r w:rsidRPr="004438A4">
        <w:rPr>
          <w:rFonts w:cs="Arial"/>
        </w:rPr>
        <w:t xml:space="preserve"> doit alors passer une nouvelle commande. </w:t>
      </w:r>
    </w:p>
    <w:p w14:paraId="1593FF02" w14:textId="77777777" w:rsidR="008F789E" w:rsidRPr="004438A4" w:rsidRDefault="008F789E" w:rsidP="00EC5830">
      <w:pPr>
        <w:spacing w:before="120"/>
        <w:jc w:val="both"/>
        <w:rPr>
          <w:rFonts w:cs="Arial"/>
        </w:rPr>
      </w:pPr>
      <w:r w:rsidRPr="004438A4">
        <w:rPr>
          <w:rFonts w:cs="Arial"/>
        </w:rPr>
        <w:t>La commande de l’</w:t>
      </w:r>
      <w:r w:rsidR="002A2FFF" w:rsidRPr="004438A4">
        <w:rPr>
          <w:rFonts w:cs="Arial"/>
        </w:rPr>
        <w:t>Opérateur</w:t>
      </w:r>
      <w:r w:rsidRPr="004438A4">
        <w:rPr>
          <w:rFonts w:cs="Arial"/>
        </w:rPr>
        <w:t xml:space="preserve"> est rejetée par</w:t>
      </w:r>
      <w:r w:rsidR="00950FBD" w:rsidRPr="004438A4">
        <w:rPr>
          <w:rFonts w:cs="Arial"/>
        </w:rPr>
        <w:t xml:space="preserve"> </w:t>
      </w:r>
      <w:r w:rsidR="00462DF2" w:rsidRPr="004438A4">
        <w:rPr>
          <w:rFonts w:cs="Arial"/>
        </w:rPr>
        <w:t>RIP FTTX</w:t>
      </w:r>
      <w:r w:rsidR="00BC0DD3" w:rsidRPr="004438A4">
        <w:rPr>
          <w:rFonts w:cs="Arial"/>
        </w:rPr>
        <w:t xml:space="preserve"> </w:t>
      </w:r>
      <w:r w:rsidRPr="004438A4">
        <w:rPr>
          <w:rFonts w:cs="Arial"/>
        </w:rPr>
        <w:t>dans les cas suivants :</w:t>
      </w:r>
    </w:p>
    <w:p w14:paraId="69AAACB7" w14:textId="4A2188C5" w:rsidR="008F789E" w:rsidRPr="004438A4" w:rsidRDefault="00434C0B" w:rsidP="00B65E75">
      <w:pPr>
        <w:pStyle w:val="Texte"/>
        <w:numPr>
          <w:ilvl w:val="0"/>
          <w:numId w:val="28"/>
        </w:numPr>
      </w:pPr>
      <w:r w:rsidRPr="004438A4">
        <w:t>a</w:t>
      </w:r>
      <w:r w:rsidR="008F789E" w:rsidRPr="004438A4">
        <w:t xml:space="preserve">dresse </w:t>
      </w:r>
      <w:r w:rsidR="00C92C12" w:rsidRPr="004438A4">
        <w:t xml:space="preserve">non conforme avec la base adresse de RIP FTTX : adresse </w:t>
      </w:r>
      <w:r w:rsidR="00085DE4" w:rsidRPr="004438A4">
        <w:t xml:space="preserve">différente de celle </w:t>
      </w:r>
      <w:r w:rsidR="00C92C12" w:rsidRPr="004438A4">
        <w:t xml:space="preserve">fournie </w:t>
      </w:r>
      <w:r w:rsidR="00085DE4" w:rsidRPr="004438A4">
        <w:t xml:space="preserve">par le service d’éligibilité </w:t>
      </w:r>
      <w:r w:rsidR="00BC0DD3" w:rsidRPr="004438A4">
        <w:t>de</w:t>
      </w:r>
      <w:r w:rsidR="00950FBD" w:rsidRPr="004438A4">
        <w:t xml:space="preserve"> </w:t>
      </w:r>
      <w:r w:rsidR="00462DF2" w:rsidRPr="004438A4">
        <w:t>RIP FTTX</w:t>
      </w:r>
      <w:r w:rsidR="00085DE4" w:rsidRPr="004438A4">
        <w:t xml:space="preserve"> tel que décrit à l’</w:t>
      </w:r>
      <w:r w:rsidR="00E27D80" w:rsidRPr="004438A4">
        <w:t>article</w:t>
      </w:r>
      <w:r w:rsidR="00D3747C" w:rsidRPr="004438A4">
        <w:t xml:space="preserve"> </w:t>
      </w:r>
      <w:r w:rsidR="00085DE4" w:rsidRPr="004438A4">
        <w:t>« Service d’éligibilité »</w:t>
      </w:r>
      <w:r w:rsidR="008F789E" w:rsidRPr="004438A4">
        <w:t>,</w:t>
      </w:r>
    </w:p>
    <w:p w14:paraId="53B0E323" w14:textId="77777777" w:rsidR="004D3017" w:rsidRPr="004438A4" w:rsidRDefault="00434C0B" w:rsidP="00B65E75">
      <w:pPr>
        <w:pStyle w:val="Texte"/>
        <w:numPr>
          <w:ilvl w:val="0"/>
          <w:numId w:val="28"/>
        </w:numPr>
      </w:pPr>
      <w:r w:rsidRPr="004438A4">
        <w:t>a</w:t>
      </w:r>
      <w:r w:rsidR="004D3017" w:rsidRPr="004438A4">
        <w:t>dresse inéligible</w:t>
      </w:r>
      <w:r w:rsidR="00885DC9" w:rsidRPr="004438A4">
        <w:t xml:space="preserve"> à l’Offre</w:t>
      </w:r>
      <w:r w:rsidR="00896EF9" w:rsidRPr="004438A4">
        <w:t>,</w:t>
      </w:r>
    </w:p>
    <w:p w14:paraId="44069CD1" w14:textId="77777777" w:rsidR="008F789E" w:rsidRPr="004438A4" w:rsidRDefault="00434C0B" w:rsidP="00B65E75">
      <w:pPr>
        <w:pStyle w:val="Texte"/>
        <w:numPr>
          <w:ilvl w:val="0"/>
          <w:numId w:val="28"/>
        </w:numPr>
      </w:pPr>
      <w:r w:rsidRPr="004438A4">
        <w:t>i</w:t>
      </w:r>
      <w:r w:rsidR="008F789E" w:rsidRPr="004438A4">
        <w:t xml:space="preserve">nterlocuteur site </w:t>
      </w:r>
      <w:r w:rsidR="000A049A" w:rsidRPr="004438A4">
        <w:t>C</w:t>
      </w:r>
      <w:r w:rsidR="00C13B43" w:rsidRPr="004438A4">
        <w:t xml:space="preserve">lient </w:t>
      </w:r>
      <w:r w:rsidR="000A049A" w:rsidRPr="004438A4">
        <w:t>F</w:t>
      </w:r>
      <w:r w:rsidR="00C13B43" w:rsidRPr="004438A4">
        <w:t xml:space="preserve">inal </w:t>
      </w:r>
      <w:r w:rsidR="008F789E" w:rsidRPr="004438A4">
        <w:t>mal ou non renseigné,</w:t>
      </w:r>
    </w:p>
    <w:p w14:paraId="4CBAD55E" w14:textId="77777777" w:rsidR="00052870" w:rsidRPr="004438A4" w:rsidRDefault="00434C0B" w:rsidP="00B65E75">
      <w:pPr>
        <w:pStyle w:val="Texte"/>
        <w:numPr>
          <w:ilvl w:val="0"/>
          <w:numId w:val="28"/>
        </w:numPr>
      </w:pPr>
      <w:r w:rsidRPr="004438A4">
        <w:t>i</w:t>
      </w:r>
      <w:r w:rsidR="00052870" w:rsidRPr="004438A4">
        <w:t>dentification du point de livraison au NRO mal renseigné,</w:t>
      </w:r>
    </w:p>
    <w:p w14:paraId="36985004" w14:textId="79019B06" w:rsidR="008F789E" w:rsidRPr="004438A4" w:rsidRDefault="00434C0B" w:rsidP="00B65E75">
      <w:pPr>
        <w:pStyle w:val="Texte"/>
        <w:numPr>
          <w:ilvl w:val="0"/>
          <w:numId w:val="28"/>
        </w:numPr>
      </w:pPr>
      <w:r w:rsidRPr="004438A4">
        <w:t>u</w:t>
      </w:r>
      <w:r w:rsidR="008F789E" w:rsidRPr="004438A4">
        <w:t>tilisation du mauvais bon de commande</w:t>
      </w:r>
      <w:r w:rsidR="00896EF9" w:rsidRPr="004438A4">
        <w:t>.</w:t>
      </w:r>
    </w:p>
    <w:p w14:paraId="0C426D44" w14:textId="77777777" w:rsidR="008F789E" w:rsidRPr="004438A4" w:rsidRDefault="008F789E" w:rsidP="00F2655C">
      <w:pPr>
        <w:pStyle w:val="Texte"/>
      </w:pPr>
      <w:r w:rsidRPr="004438A4">
        <w:t>Dans le cas où la commande de l’</w:t>
      </w:r>
      <w:r w:rsidR="00600D05" w:rsidRPr="004438A4">
        <w:t>Opérateur</w:t>
      </w:r>
      <w:r w:rsidRPr="004438A4">
        <w:t xml:space="preserve"> est rejetée par</w:t>
      </w:r>
      <w:r w:rsidR="00950FBD" w:rsidRPr="004438A4">
        <w:t xml:space="preserve"> </w:t>
      </w:r>
      <w:r w:rsidR="00462DF2" w:rsidRPr="004438A4">
        <w:t>RIP FTTX</w:t>
      </w:r>
      <w:r w:rsidR="00BC0DD3" w:rsidRPr="004438A4">
        <w:t xml:space="preserve"> </w:t>
      </w:r>
      <w:r w:rsidR="004D3773" w:rsidRPr="004438A4">
        <w:t>ou qu’elle nécessite une mise en conformité par</w:t>
      </w:r>
      <w:r w:rsidR="00950FBD" w:rsidRPr="004438A4">
        <w:t xml:space="preserve"> </w:t>
      </w:r>
      <w:r w:rsidR="00462DF2" w:rsidRPr="004438A4">
        <w:t>RIP FTTX</w:t>
      </w:r>
      <w:r w:rsidR="00BC0DD3" w:rsidRPr="004438A4">
        <w:t xml:space="preserve"> </w:t>
      </w:r>
      <w:r w:rsidR="004D3773" w:rsidRPr="004438A4">
        <w:t>pour être acceptée</w:t>
      </w:r>
      <w:r w:rsidRPr="004438A4">
        <w:t>, l’</w:t>
      </w:r>
      <w:r w:rsidR="002A2FFF" w:rsidRPr="004438A4">
        <w:t>Opérateur</w:t>
      </w:r>
      <w:r w:rsidRPr="004438A4">
        <w:t xml:space="preserve"> est redevable d’une pénalité pour commande non conforme telle que définie en </w:t>
      </w:r>
      <w:r w:rsidR="00D3747C" w:rsidRPr="004438A4">
        <w:t xml:space="preserve">annexe </w:t>
      </w:r>
      <w:r w:rsidRPr="004438A4">
        <w:t>« pénalités ».</w:t>
      </w:r>
    </w:p>
    <w:p w14:paraId="37BC6C72" w14:textId="77777777" w:rsidR="00D736C0" w:rsidRPr="004438A4" w:rsidRDefault="00D736C0" w:rsidP="00F2655C">
      <w:pPr>
        <w:pStyle w:val="Texte"/>
      </w:pPr>
    </w:p>
    <w:p w14:paraId="6B668BF0" w14:textId="77777777" w:rsidR="008F789E" w:rsidRPr="004438A4" w:rsidRDefault="008F789E" w:rsidP="00087F75">
      <w:pPr>
        <w:pStyle w:val="Titre1"/>
      </w:pPr>
      <w:bookmarkStart w:id="386" w:name="_Toc443561020"/>
      <w:bookmarkStart w:id="387" w:name="_Ref532583747"/>
      <w:bookmarkStart w:id="388" w:name="_Toc191251"/>
      <w:bookmarkStart w:id="389" w:name="_Toc177400409"/>
      <w:r w:rsidRPr="004438A4">
        <w:t>mise à disposition de l’Offre</w:t>
      </w:r>
      <w:bookmarkEnd w:id="386"/>
      <w:bookmarkEnd w:id="387"/>
      <w:bookmarkEnd w:id="388"/>
      <w:bookmarkEnd w:id="389"/>
    </w:p>
    <w:p w14:paraId="581365E8" w14:textId="77777777" w:rsidR="008F789E" w:rsidRPr="004438A4" w:rsidRDefault="008F789E" w:rsidP="00F2655C">
      <w:pPr>
        <w:pStyle w:val="Texte"/>
      </w:pPr>
      <w:r w:rsidRPr="004438A4">
        <w:t>Les obligations de l’</w:t>
      </w:r>
      <w:r w:rsidR="004D3773" w:rsidRPr="004438A4">
        <w:t>Opérateur</w:t>
      </w:r>
      <w:r w:rsidRPr="004438A4">
        <w:t xml:space="preserve"> relatives à </w:t>
      </w:r>
      <w:r w:rsidR="00885DC9" w:rsidRPr="004438A4">
        <w:t xml:space="preserve">ses équipements et à </w:t>
      </w:r>
      <w:r w:rsidRPr="004438A4">
        <w:t xml:space="preserve">l’aménagement </w:t>
      </w:r>
      <w:r w:rsidR="00885DC9" w:rsidRPr="004438A4">
        <w:t>d</w:t>
      </w:r>
      <w:r w:rsidRPr="004438A4">
        <w:t>es locaux</w:t>
      </w:r>
      <w:r w:rsidR="00885DC9" w:rsidRPr="004438A4">
        <w:t xml:space="preserve"> du site Client Final</w:t>
      </w:r>
      <w:r w:rsidRPr="004438A4">
        <w:t xml:space="preserve"> sont décrites </w:t>
      </w:r>
      <w:r w:rsidR="00EE7923" w:rsidRPr="004438A4">
        <w:t xml:space="preserve">dans </w:t>
      </w:r>
      <w:r w:rsidRPr="004438A4">
        <w:t>les STAS</w:t>
      </w:r>
      <w:r w:rsidR="00EE7923" w:rsidRPr="004438A4">
        <w:t>.</w:t>
      </w:r>
    </w:p>
    <w:p w14:paraId="7B394886" w14:textId="77777777" w:rsidR="008F789E" w:rsidRPr="004438A4" w:rsidRDefault="008F789E" w:rsidP="00F2655C">
      <w:pPr>
        <w:pStyle w:val="Texte"/>
      </w:pPr>
      <w:r w:rsidRPr="004438A4">
        <w:t xml:space="preserve">Aucune intervention ne peut être réalisée dans les locaux </w:t>
      </w:r>
      <w:r w:rsidR="00885DC9" w:rsidRPr="004438A4">
        <w:t xml:space="preserve">du site Client Final </w:t>
      </w:r>
      <w:r w:rsidRPr="004438A4">
        <w:t>sans la présence de l’</w:t>
      </w:r>
      <w:r w:rsidR="004D3773" w:rsidRPr="004438A4">
        <w:t>Opérateur</w:t>
      </w:r>
      <w:r w:rsidRPr="004438A4">
        <w:t xml:space="preserve"> ou de l’un de ses représentants. L’</w:t>
      </w:r>
      <w:r w:rsidR="004D3773" w:rsidRPr="004438A4">
        <w:t>Opérateur</w:t>
      </w:r>
      <w:r w:rsidRPr="004438A4">
        <w:t xml:space="preserve"> fait son affaire d'obtenir toutes les autorisations, assurances et engagements nécessaires à l'installation, l'exploitation et la maintenance de l’Offre dans </w:t>
      </w:r>
      <w:r w:rsidR="00885DC9" w:rsidRPr="004438A4">
        <w:t>les locaux du site Client Final</w:t>
      </w:r>
      <w:r w:rsidRPr="004438A4">
        <w:t xml:space="preserve">. </w:t>
      </w:r>
    </w:p>
    <w:p w14:paraId="5FA03550" w14:textId="77777777" w:rsidR="00F60A81" w:rsidRPr="004438A4" w:rsidRDefault="00F60A81" w:rsidP="00F2655C">
      <w:pPr>
        <w:pStyle w:val="Texte"/>
      </w:pPr>
      <w:r w:rsidRPr="004438A4">
        <w:t>Dans tous les cas un POC est réalisé : il s’agit au minimum d’un POC téléphoné, et si nécessaire d’un POC physique.</w:t>
      </w:r>
    </w:p>
    <w:p w14:paraId="202A28FD" w14:textId="77777777" w:rsidR="00195CD3" w:rsidRPr="004438A4" w:rsidRDefault="00195CD3" w:rsidP="00F2655C">
      <w:pPr>
        <w:pStyle w:val="Texte"/>
      </w:pPr>
    </w:p>
    <w:p w14:paraId="0C732D1B" w14:textId="77777777" w:rsidR="008F789E" w:rsidRPr="0001595A" w:rsidRDefault="008F789E" w:rsidP="00FC361D">
      <w:pPr>
        <w:pStyle w:val="Titre2"/>
        <w:rPr>
          <w:color w:val="auto"/>
        </w:rPr>
      </w:pPr>
      <w:bookmarkStart w:id="390" w:name="_Toc443561022"/>
      <w:bookmarkStart w:id="391" w:name="_Toc191252"/>
      <w:bookmarkStart w:id="392" w:name="_Toc177400410"/>
      <w:r w:rsidRPr="0001595A">
        <w:rPr>
          <w:color w:val="auto"/>
        </w:rPr>
        <w:t>mise à disposition</w:t>
      </w:r>
      <w:bookmarkEnd w:id="390"/>
      <w:r w:rsidR="00734D6F" w:rsidRPr="0001595A">
        <w:rPr>
          <w:color w:val="auto"/>
        </w:rPr>
        <w:t xml:space="preserve"> </w:t>
      </w:r>
      <w:r w:rsidR="00237FD0" w:rsidRPr="0001595A">
        <w:rPr>
          <w:color w:val="auto"/>
        </w:rPr>
        <w:t xml:space="preserve">d’un </w:t>
      </w:r>
      <w:r w:rsidR="00FD12E1" w:rsidRPr="0001595A">
        <w:rPr>
          <w:color w:val="auto"/>
        </w:rPr>
        <w:t xml:space="preserve">Accès </w:t>
      </w:r>
      <w:bookmarkEnd w:id="391"/>
      <w:r w:rsidR="006A692E" w:rsidRPr="0001595A">
        <w:rPr>
          <w:color w:val="auto"/>
        </w:rPr>
        <w:t>FTTE passif NRO</w:t>
      </w:r>
      <w:bookmarkEnd w:id="392"/>
    </w:p>
    <w:p w14:paraId="39962B51" w14:textId="77777777" w:rsidR="008F789E" w:rsidRPr="004438A4" w:rsidRDefault="008F789E" w:rsidP="00F2655C">
      <w:pPr>
        <w:pStyle w:val="Texte"/>
      </w:pPr>
      <w:r w:rsidRPr="004438A4">
        <w:t xml:space="preserve">Lors de la mise à disposition </w:t>
      </w:r>
      <w:r w:rsidR="00237FD0" w:rsidRPr="004438A4">
        <w:t>d’un Accès</w:t>
      </w:r>
      <w:r w:rsidRPr="004438A4">
        <w:t>,</w:t>
      </w:r>
      <w:r w:rsidR="00950FBD" w:rsidRPr="004438A4">
        <w:t xml:space="preserve"> </w:t>
      </w:r>
      <w:r w:rsidR="00462DF2" w:rsidRPr="004438A4">
        <w:t>RIP FTTX</w:t>
      </w:r>
      <w:r w:rsidR="00A00186" w:rsidRPr="004438A4">
        <w:t xml:space="preserve"> </w:t>
      </w:r>
      <w:r w:rsidRPr="004438A4">
        <w:t>intervient dans les locaux en présence de l’</w:t>
      </w:r>
      <w:r w:rsidR="004D3773" w:rsidRPr="004438A4">
        <w:t>Opérateur</w:t>
      </w:r>
      <w:r w:rsidRPr="004438A4">
        <w:t xml:space="preserve"> ou d’un tiers désigné par ce dernier. La mise à disposition </w:t>
      </w:r>
      <w:r w:rsidR="00734D6F" w:rsidRPr="004438A4">
        <w:t xml:space="preserve">de </w:t>
      </w:r>
      <w:r w:rsidR="00237FD0" w:rsidRPr="004438A4">
        <w:t>l’Accès</w:t>
      </w:r>
      <w:r w:rsidRPr="004438A4">
        <w:t xml:space="preserve"> donne lieu à la signature entre les Parties </w:t>
      </w:r>
      <w:r w:rsidR="00770246" w:rsidRPr="004438A4">
        <w:t>d’un compte-rendu d’intervention</w:t>
      </w:r>
      <w:r w:rsidRPr="004438A4">
        <w:t>.</w:t>
      </w:r>
    </w:p>
    <w:p w14:paraId="51089958" w14:textId="77777777" w:rsidR="008F789E" w:rsidRPr="004438A4" w:rsidRDefault="008F789E" w:rsidP="00F2655C">
      <w:pPr>
        <w:pStyle w:val="Texte"/>
      </w:pPr>
      <w:r w:rsidRPr="004438A4">
        <w:t>Dans le cas d’un tiers désigné par l’</w:t>
      </w:r>
      <w:r w:rsidR="004D3773" w:rsidRPr="004438A4">
        <w:t>Opérateur</w:t>
      </w:r>
      <w:r w:rsidRPr="004438A4">
        <w:t>, ce dernier s’engage à informer</w:t>
      </w:r>
      <w:r w:rsidR="00950FBD" w:rsidRPr="004438A4">
        <w:t xml:space="preserve"> </w:t>
      </w:r>
      <w:r w:rsidR="00462DF2" w:rsidRPr="004438A4">
        <w:t>RIP FTTX</w:t>
      </w:r>
      <w:r w:rsidR="00A00186" w:rsidRPr="004438A4">
        <w:t xml:space="preserve"> </w:t>
      </w:r>
      <w:r w:rsidRPr="004438A4">
        <w:t>par écrit du nom ou de l’identification d</w:t>
      </w:r>
      <w:r w:rsidR="00C13B43" w:rsidRPr="004438A4">
        <w:t>e son</w:t>
      </w:r>
      <w:r w:rsidRPr="004438A4">
        <w:t xml:space="preserve"> représentant habilité à signer le </w:t>
      </w:r>
      <w:r w:rsidR="00770246" w:rsidRPr="004438A4">
        <w:t>compte-rendu</w:t>
      </w:r>
      <w:r w:rsidRPr="004438A4">
        <w:t xml:space="preserve"> d’intervention. Cette information est faite dans un délai de deux Jours Ouvrés avant la</w:t>
      </w:r>
      <w:r w:rsidR="00F04DA9" w:rsidRPr="004438A4">
        <w:t xml:space="preserve"> date</w:t>
      </w:r>
      <w:r w:rsidRPr="004438A4">
        <w:t xml:space="preserve"> d’intervention. </w:t>
      </w:r>
    </w:p>
    <w:p w14:paraId="51EF936B" w14:textId="77777777" w:rsidR="008F789E" w:rsidRPr="004438A4" w:rsidRDefault="008F789E" w:rsidP="00F2655C">
      <w:pPr>
        <w:pStyle w:val="Texte"/>
      </w:pPr>
      <w:r w:rsidRPr="004438A4">
        <w:t>En l’absence de l’</w:t>
      </w:r>
      <w:r w:rsidR="004D3773" w:rsidRPr="004438A4">
        <w:t>Opérateur</w:t>
      </w:r>
      <w:r w:rsidRPr="004438A4">
        <w:t xml:space="preserve"> ou d’un tiers désigné par l’</w:t>
      </w:r>
      <w:r w:rsidR="004D3773" w:rsidRPr="004438A4">
        <w:t>Opérateur</w:t>
      </w:r>
      <w:r w:rsidRPr="004438A4">
        <w:t xml:space="preserve"> lors de la signature du </w:t>
      </w:r>
      <w:r w:rsidR="00770246" w:rsidRPr="004438A4">
        <w:t>compte-rendu</w:t>
      </w:r>
      <w:r w:rsidRPr="004438A4">
        <w:t xml:space="preserve"> d’intervention, les prestations réalisées par</w:t>
      </w:r>
      <w:r w:rsidR="00950FBD" w:rsidRPr="004438A4">
        <w:t xml:space="preserve"> </w:t>
      </w:r>
      <w:r w:rsidR="00462DF2" w:rsidRPr="004438A4">
        <w:t>RIP FTTX</w:t>
      </w:r>
      <w:r w:rsidR="006E1EC9" w:rsidRPr="004438A4">
        <w:t xml:space="preserve"> </w:t>
      </w:r>
      <w:r w:rsidRPr="004438A4">
        <w:t>sont réputées conformes et acceptées par l’</w:t>
      </w:r>
      <w:r w:rsidR="004D3773" w:rsidRPr="004438A4">
        <w:t>Opérateur</w:t>
      </w:r>
      <w:r w:rsidRPr="004438A4">
        <w:t>.</w:t>
      </w:r>
    </w:p>
    <w:p w14:paraId="6EF75087" w14:textId="77777777" w:rsidR="009D4A91" w:rsidRPr="004438A4" w:rsidRDefault="009D4A91" w:rsidP="00F2655C">
      <w:pPr>
        <w:pStyle w:val="Texte"/>
      </w:pPr>
    </w:p>
    <w:p w14:paraId="20D93106" w14:textId="4809D561" w:rsidR="009D4A91" w:rsidRPr="004438A4" w:rsidRDefault="00563CFB" w:rsidP="00D736C0">
      <w:pPr>
        <w:pStyle w:val="Titre30"/>
      </w:pPr>
      <w:bookmarkStart w:id="393" w:name="_Toc191253"/>
      <w:bookmarkStart w:id="394" w:name="_Toc177400411"/>
      <w:r w:rsidRPr="004438A4">
        <w:t xml:space="preserve">Desserte Interne </w:t>
      </w:r>
      <w:r w:rsidR="009D4A91" w:rsidRPr="004438A4">
        <w:t xml:space="preserve">sur </w:t>
      </w:r>
      <w:r w:rsidR="000107E7" w:rsidRPr="004438A4">
        <w:t>s</w:t>
      </w:r>
      <w:r w:rsidR="009D4A91" w:rsidRPr="004438A4">
        <w:t>ite Client Final</w:t>
      </w:r>
      <w:bookmarkEnd w:id="393"/>
      <w:r w:rsidR="009D4A91" w:rsidRPr="004438A4">
        <w:t xml:space="preserve"> </w:t>
      </w:r>
      <w:r w:rsidRPr="004438A4">
        <w:t>Entreprise</w:t>
      </w:r>
      <w:bookmarkEnd w:id="394"/>
    </w:p>
    <w:p w14:paraId="27BD3E7B" w14:textId="3C4BC820" w:rsidR="009D4A91" w:rsidRPr="004438A4" w:rsidRDefault="00462DF2" w:rsidP="00EC5830">
      <w:pPr>
        <w:pStyle w:val="Texte"/>
      </w:pPr>
      <w:r w:rsidRPr="004438A4">
        <w:t>RIP FTTX</w:t>
      </w:r>
      <w:r w:rsidR="00A00186" w:rsidRPr="004438A4">
        <w:t xml:space="preserve"> </w:t>
      </w:r>
      <w:r w:rsidR="009D4A91" w:rsidRPr="004438A4">
        <w:t xml:space="preserve">fournit lors de la livraison de l’Accès sur </w:t>
      </w:r>
      <w:r w:rsidR="00885DC9" w:rsidRPr="004438A4">
        <w:t>s</w:t>
      </w:r>
      <w:r w:rsidR="009D4A91" w:rsidRPr="004438A4">
        <w:t xml:space="preserve">ite Client Final, une prestation de </w:t>
      </w:r>
      <w:r w:rsidR="002F37E6" w:rsidRPr="004438A4">
        <w:t>D</w:t>
      </w:r>
      <w:r w:rsidR="009D4A91" w:rsidRPr="004438A4">
        <w:t xml:space="preserve">esserte </w:t>
      </w:r>
      <w:r w:rsidR="002F37E6" w:rsidRPr="004438A4">
        <w:t>I</w:t>
      </w:r>
      <w:r w:rsidR="009D4A91" w:rsidRPr="004438A4">
        <w:t>nterne. Elle est réalisée, le cas échéant, en même temps que l’Accès.</w:t>
      </w:r>
    </w:p>
    <w:p w14:paraId="713A0525" w14:textId="77777777" w:rsidR="009C0FF1" w:rsidRPr="0001595A" w:rsidRDefault="009C0FF1" w:rsidP="009C0FF1">
      <w:pPr>
        <w:pStyle w:val="Default"/>
        <w:jc w:val="both"/>
        <w:rPr>
          <w:rFonts w:ascii="Helvetica 55 Roman" w:hAnsi="Helvetica 55 Roman"/>
          <w:color w:val="auto"/>
          <w:sz w:val="20"/>
          <w:szCs w:val="20"/>
        </w:rPr>
      </w:pPr>
      <w:bookmarkStart w:id="395" w:name="_Hlk160032991"/>
    </w:p>
    <w:p w14:paraId="0022AFA5" w14:textId="4915F81E" w:rsidR="009C0FF1" w:rsidRPr="0001595A" w:rsidRDefault="009C0FF1" w:rsidP="009C0FF1">
      <w:pPr>
        <w:pStyle w:val="Default"/>
        <w:jc w:val="both"/>
        <w:rPr>
          <w:rFonts w:ascii="Helvetica 55 Roman" w:hAnsi="Helvetica 55 Roman"/>
          <w:color w:val="auto"/>
          <w:sz w:val="20"/>
          <w:szCs w:val="20"/>
        </w:rPr>
      </w:pPr>
      <w:r w:rsidRPr="0001595A">
        <w:rPr>
          <w:rFonts w:ascii="Helvetica 55 Roman" w:hAnsi="Helvetica 55 Roman"/>
          <w:color w:val="auto"/>
          <w:sz w:val="20"/>
          <w:szCs w:val="20"/>
        </w:rPr>
        <w:t xml:space="preserve">La Desserte Interne peut être réalisée par RIP FTTX dans les conditions standards suivantes : </w:t>
      </w:r>
    </w:p>
    <w:p w14:paraId="4DB90CA1" w14:textId="7988E253" w:rsidR="009C0FF1" w:rsidRPr="0001595A" w:rsidRDefault="009C0FF1" w:rsidP="00B65E75">
      <w:pPr>
        <w:pStyle w:val="Default"/>
        <w:numPr>
          <w:ilvl w:val="0"/>
          <w:numId w:val="34"/>
        </w:numPr>
        <w:jc w:val="both"/>
        <w:rPr>
          <w:rFonts w:ascii="Helvetica 55 Roman" w:hAnsi="Helvetica 55 Roman"/>
          <w:color w:val="auto"/>
          <w:sz w:val="20"/>
          <w:szCs w:val="20"/>
        </w:rPr>
      </w:pPr>
      <w:r w:rsidRPr="0001595A">
        <w:rPr>
          <w:rFonts w:ascii="Helvetica 55 Roman" w:hAnsi="Helvetica 55 Roman"/>
          <w:color w:val="auto"/>
          <w:sz w:val="20"/>
          <w:szCs w:val="20"/>
        </w:rPr>
        <w:t>jusque 30 mètres linéaire de câble. Dans ce cas, la desserte est comprise dans les frais de mise à disposition ;</w:t>
      </w:r>
    </w:p>
    <w:p w14:paraId="4F266577" w14:textId="3240CB30" w:rsidR="009C0FF1" w:rsidRPr="0001595A" w:rsidRDefault="009C0FF1" w:rsidP="00B65E75">
      <w:pPr>
        <w:pStyle w:val="Default"/>
        <w:numPr>
          <w:ilvl w:val="0"/>
          <w:numId w:val="34"/>
        </w:numPr>
        <w:jc w:val="both"/>
        <w:rPr>
          <w:rFonts w:ascii="Helvetica 55 Roman" w:hAnsi="Helvetica 55 Roman"/>
          <w:color w:val="auto"/>
          <w:sz w:val="20"/>
          <w:szCs w:val="20"/>
        </w:rPr>
      </w:pPr>
      <w:r w:rsidRPr="0001595A">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bookmarkEnd w:id="395"/>
    </w:p>
    <w:p w14:paraId="0D05AD7F" w14:textId="77777777" w:rsidR="009C0FF1" w:rsidRPr="004438A4" w:rsidRDefault="009C0FF1" w:rsidP="00EC5830">
      <w:pPr>
        <w:pStyle w:val="Texte"/>
      </w:pPr>
    </w:p>
    <w:p w14:paraId="28E0199B" w14:textId="77777777" w:rsidR="009C0FF1" w:rsidRPr="004438A4" w:rsidRDefault="009C0FF1" w:rsidP="00EC5830">
      <w:pPr>
        <w:pStyle w:val="Texte"/>
      </w:pPr>
    </w:p>
    <w:p w14:paraId="2212AEC1" w14:textId="2DDD966A" w:rsidR="009D4A91" w:rsidRPr="004438A4" w:rsidRDefault="009D4A91" w:rsidP="00EC5830">
      <w:pPr>
        <w:pStyle w:val="Texte"/>
      </w:pPr>
      <w:r w:rsidRPr="004438A4">
        <w:t xml:space="preserve">Les conditions de réalisation de cette prestation sont décrites dans les STAS. </w:t>
      </w:r>
    </w:p>
    <w:p w14:paraId="41C6F330" w14:textId="42493DF4" w:rsidR="009D4A91" w:rsidRPr="004438A4" w:rsidRDefault="009D4A91" w:rsidP="00EC5830">
      <w:pPr>
        <w:pStyle w:val="Texte"/>
      </w:pPr>
      <w:r w:rsidRPr="004438A4">
        <w:t xml:space="preserve">La prestation n’est réalisée que si l'infrastructure de support (chemins de câblage, gaines techniques, goulottes, etc.) est disponible et conforme aux prescriptions techniques définies dans les STAS. </w:t>
      </w:r>
    </w:p>
    <w:p w14:paraId="086C4073" w14:textId="77777777" w:rsidR="009D4A91" w:rsidRPr="004438A4" w:rsidRDefault="009D4A91" w:rsidP="00EC5830">
      <w:pPr>
        <w:pStyle w:val="Texte"/>
      </w:pPr>
      <w:r w:rsidRPr="004438A4">
        <w:t>Si à la</w:t>
      </w:r>
      <w:r w:rsidR="00F04DA9" w:rsidRPr="004438A4">
        <w:t xml:space="preserve"> date</w:t>
      </w:r>
      <w:r w:rsidRPr="004438A4">
        <w:t xml:space="preserve"> prévue pour le début de réalisation de la prestation de câblage et après expertise d</w:t>
      </w:r>
      <w:r w:rsidR="00A00186" w:rsidRPr="004438A4">
        <w:t>e</w:t>
      </w:r>
      <w:r w:rsidR="00950FBD" w:rsidRPr="004438A4">
        <w:t xml:space="preserve"> </w:t>
      </w:r>
      <w:r w:rsidR="00462DF2" w:rsidRPr="004438A4">
        <w:t>RIP FTTX</w:t>
      </w:r>
      <w:r w:rsidRPr="004438A4">
        <w:t xml:space="preserve">, l'infrastructure se révèle inadaptée ou non conforme aux prescriptions techniques, celle-ci doit faire l'objet d'une mise à niveau par l’Opérateur de nature à la rendre conforme. </w:t>
      </w:r>
    </w:p>
    <w:p w14:paraId="3BF11E3F" w14:textId="2880DCF4" w:rsidR="009D4A91" w:rsidRPr="004438A4" w:rsidRDefault="009D4A91" w:rsidP="00EC5830">
      <w:pPr>
        <w:pStyle w:val="Texte"/>
      </w:pPr>
      <w:r w:rsidRPr="004438A4">
        <w:t xml:space="preserve">Lorsque les conditions </w:t>
      </w:r>
      <w:r w:rsidR="006434B1" w:rsidRPr="004438A4">
        <w:t xml:space="preserve">de réalisation de la </w:t>
      </w:r>
      <w:r w:rsidR="00473AFB" w:rsidRPr="004438A4">
        <w:t>D</w:t>
      </w:r>
      <w:r w:rsidR="006434B1" w:rsidRPr="004438A4">
        <w:t xml:space="preserve">esserte </w:t>
      </w:r>
      <w:r w:rsidR="00473AFB" w:rsidRPr="004438A4">
        <w:t>I</w:t>
      </w:r>
      <w:r w:rsidR="006434B1" w:rsidRPr="004438A4">
        <w:t xml:space="preserve">nterne </w:t>
      </w:r>
      <w:r w:rsidR="00452D90" w:rsidRPr="004438A4">
        <w:t xml:space="preserve">telle que décrite dans les STAS </w:t>
      </w:r>
      <w:r w:rsidR="00CD784C" w:rsidRPr="004438A4">
        <w:t xml:space="preserve">ne </w:t>
      </w:r>
      <w:r w:rsidRPr="004438A4">
        <w:t xml:space="preserve">sont pas remplies, </w:t>
      </w:r>
      <w:r w:rsidR="007137B0" w:rsidRPr="004438A4">
        <w:t>ou que les conditions ne respectent pas les conditions standards décrite</w:t>
      </w:r>
      <w:r w:rsidR="008D1F22" w:rsidRPr="004438A4">
        <w:t>s</w:t>
      </w:r>
      <w:r w:rsidR="007137B0" w:rsidRPr="004438A4">
        <w:t xml:space="preserve"> </w:t>
      </w:r>
      <w:r w:rsidR="003F35DA" w:rsidRPr="004438A4">
        <w:t>ci-</w:t>
      </w:r>
      <w:r w:rsidR="007137B0" w:rsidRPr="004438A4">
        <w:t>dessus du présent article</w:t>
      </w:r>
      <w:r w:rsidR="003F35DA" w:rsidRPr="004438A4">
        <w:t xml:space="preserve">, </w:t>
      </w:r>
      <w:r w:rsidRPr="004438A4">
        <w:t>la prestation pourra être réalisée par</w:t>
      </w:r>
      <w:r w:rsidR="00950FBD" w:rsidRPr="004438A4">
        <w:t xml:space="preserve"> </w:t>
      </w:r>
      <w:r w:rsidR="00462DF2" w:rsidRPr="004438A4">
        <w:t>RIP FTTX</w:t>
      </w:r>
      <w:r w:rsidR="00A00186" w:rsidRPr="004438A4">
        <w:t xml:space="preserve"> </w:t>
      </w:r>
      <w:r w:rsidR="00E6292E" w:rsidRPr="004438A4">
        <w:t xml:space="preserve">sur devis ou </w:t>
      </w:r>
      <w:r w:rsidRPr="004438A4">
        <w:t>réalisée par un Installateur privé</w:t>
      </w:r>
      <w:r w:rsidR="00956C85" w:rsidRPr="004438A4">
        <w:t>.</w:t>
      </w:r>
    </w:p>
    <w:p w14:paraId="2C221FA5" w14:textId="77777777" w:rsidR="009D4A91" w:rsidRPr="004438A4" w:rsidRDefault="00462DF2" w:rsidP="00EC5830">
      <w:pPr>
        <w:pStyle w:val="Texte"/>
      </w:pPr>
      <w:r w:rsidRPr="004438A4">
        <w:t>RIP FTTX</w:t>
      </w:r>
      <w:r w:rsidR="00950FBD" w:rsidRPr="004438A4">
        <w:t xml:space="preserve"> </w:t>
      </w:r>
      <w:r w:rsidR="009D4A91" w:rsidRPr="004438A4">
        <w:t xml:space="preserve">assure une garantie de bon fonctionnement du câblage installé </w:t>
      </w:r>
      <w:r w:rsidR="006434B1" w:rsidRPr="004438A4">
        <w:t xml:space="preserve">par lui-même </w:t>
      </w:r>
      <w:r w:rsidR="009D4A91" w:rsidRPr="004438A4">
        <w:t>durant la première année qui suit sa mise à disposition :</w:t>
      </w:r>
      <w:r w:rsidR="00950FBD" w:rsidRPr="004438A4">
        <w:t xml:space="preserve"> </w:t>
      </w:r>
      <w:r w:rsidRPr="004438A4">
        <w:t>RIP FTTX</w:t>
      </w:r>
      <w:r w:rsidR="00A00186" w:rsidRPr="004438A4">
        <w:t xml:space="preserve"> </w:t>
      </w:r>
      <w:r w:rsidR="009D4A91" w:rsidRPr="004438A4">
        <w:t>prend à sa charge les frais de réparation, pièces et main d’</w:t>
      </w:r>
      <w:r w:rsidR="006434B1" w:rsidRPr="004438A4">
        <w:t>œuvre</w:t>
      </w:r>
      <w:r w:rsidR="009D4A91" w:rsidRPr="004438A4">
        <w:t xml:space="preserve">, hors dommages provoqués par l’Opérateur ou un tiers. </w:t>
      </w:r>
    </w:p>
    <w:p w14:paraId="3424BEBB" w14:textId="77777777" w:rsidR="006434B1" w:rsidRPr="004438A4" w:rsidRDefault="009D4A91" w:rsidP="00EC5830">
      <w:pPr>
        <w:pStyle w:val="Texte"/>
      </w:pPr>
      <w:r w:rsidRPr="004438A4">
        <w:t xml:space="preserve">Au-delà de la première année, toute réparation du câblage </w:t>
      </w:r>
      <w:r w:rsidR="006434B1" w:rsidRPr="004438A4">
        <w:t xml:space="preserve">réalisé </w:t>
      </w:r>
      <w:r w:rsidRPr="004438A4">
        <w:t>par</w:t>
      </w:r>
      <w:r w:rsidR="00950FBD" w:rsidRPr="004438A4">
        <w:t xml:space="preserve"> </w:t>
      </w:r>
      <w:r w:rsidR="00462DF2" w:rsidRPr="004438A4">
        <w:t>RIP FTTX</w:t>
      </w:r>
      <w:r w:rsidR="00A00186" w:rsidRPr="004438A4">
        <w:t xml:space="preserve"> </w:t>
      </w:r>
      <w:r w:rsidRPr="004438A4">
        <w:t xml:space="preserve">est réalisée sur devis. </w:t>
      </w:r>
    </w:p>
    <w:p w14:paraId="00B5D1D9" w14:textId="77777777" w:rsidR="009D4A91" w:rsidRPr="004438A4" w:rsidRDefault="009D4A91" w:rsidP="00EC5830">
      <w:pPr>
        <w:pStyle w:val="Texte"/>
      </w:pPr>
      <w:r w:rsidRPr="004438A4">
        <w:t xml:space="preserve">A compter de la mise à disposition du câblage, toute intervention </w:t>
      </w:r>
      <w:r w:rsidR="00A00186" w:rsidRPr="004438A4">
        <w:t>de</w:t>
      </w:r>
      <w:r w:rsidR="00950FBD" w:rsidRPr="004438A4">
        <w:t xml:space="preserve"> </w:t>
      </w:r>
      <w:r w:rsidR="00462DF2" w:rsidRPr="004438A4">
        <w:t>RIP FTTX</w:t>
      </w:r>
      <w:r w:rsidRPr="004438A4">
        <w:t xml:space="preserve">, hors garantie de bon fonctionnement, sera réalisée sur devis accepté par l’Opérateur après étude technique de faisabilité. </w:t>
      </w:r>
    </w:p>
    <w:p w14:paraId="5A401100" w14:textId="77777777" w:rsidR="009D4A91" w:rsidRPr="004438A4" w:rsidRDefault="009D4A91" w:rsidP="00F2655C">
      <w:pPr>
        <w:pStyle w:val="Texte"/>
      </w:pPr>
      <w:r w:rsidRPr="004438A4">
        <w:t>En cas de défaillance du câblage installé par</w:t>
      </w:r>
      <w:r w:rsidR="00950FBD" w:rsidRPr="004438A4">
        <w:t xml:space="preserve"> </w:t>
      </w:r>
      <w:r w:rsidR="00462DF2" w:rsidRPr="004438A4">
        <w:t>RIP FTTX</w:t>
      </w:r>
      <w:r w:rsidRPr="004438A4">
        <w:t xml:space="preserve">, les engagements contractuels </w:t>
      </w:r>
      <w:r w:rsidR="00A00186" w:rsidRPr="004438A4">
        <w:t>de</w:t>
      </w:r>
      <w:r w:rsidR="00950FBD" w:rsidRPr="004438A4">
        <w:t xml:space="preserve"> </w:t>
      </w:r>
      <w:r w:rsidR="00462DF2" w:rsidRPr="004438A4">
        <w:t>RIP FTTX</w:t>
      </w:r>
      <w:r w:rsidR="00A00186" w:rsidRPr="004438A4">
        <w:t xml:space="preserve"> </w:t>
      </w:r>
      <w:r w:rsidRPr="004438A4">
        <w:t>relatifs à l’Accès ne sont pas modifiés.</w:t>
      </w:r>
    </w:p>
    <w:p w14:paraId="66D91C6B" w14:textId="77777777" w:rsidR="008C540A" w:rsidRPr="004438A4" w:rsidRDefault="008C540A" w:rsidP="00F2655C">
      <w:pPr>
        <w:pStyle w:val="Texte"/>
      </w:pPr>
    </w:p>
    <w:p w14:paraId="32241DFF" w14:textId="77777777" w:rsidR="008F789E" w:rsidRPr="004438A4" w:rsidRDefault="0097146F" w:rsidP="00D736C0">
      <w:pPr>
        <w:pStyle w:val="Titre30"/>
      </w:pPr>
      <w:bookmarkStart w:id="396" w:name="_Toc443561023"/>
      <w:bookmarkStart w:id="397" w:name="_Toc191254"/>
      <w:bookmarkStart w:id="398" w:name="_Toc177400412"/>
      <w:r w:rsidRPr="004438A4">
        <w:t>d</w:t>
      </w:r>
      <w:r w:rsidR="00A9465A" w:rsidRPr="004438A4">
        <w:t>élai</w:t>
      </w:r>
      <w:r w:rsidR="008F789E" w:rsidRPr="004438A4">
        <w:t xml:space="preserve"> de mise à disposition </w:t>
      </w:r>
      <w:bookmarkEnd w:id="396"/>
      <w:r w:rsidR="00237FD0" w:rsidRPr="004438A4">
        <w:t xml:space="preserve">d’un </w:t>
      </w:r>
      <w:r w:rsidR="008C540A" w:rsidRPr="004438A4">
        <w:t xml:space="preserve">Accès </w:t>
      </w:r>
      <w:bookmarkEnd w:id="397"/>
      <w:r w:rsidR="006A692E" w:rsidRPr="004438A4">
        <w:t>FTTE passif NRO</w:t>
      </w:r>
      <w:bookmarkEnd w:id="398"/>
    </w:p>
    <w:p w14:paraId="47ADA52C" w14:textId="77777777" w:rsidR="0007340F" w:rsidRPr="004438A4" w:rsidRDefault="0007340F" w:rsidP="0007340F">
      <w:pPr>
        <w:pStyle w:val="Texte"/>
      </w:pPr>
    </w:p>
    <w:p w14:paraId="66AEC6E7" w14:textId="67C9F9C8" w:rsidR="0007340F" w:rsidRPr="004438A4" w:rsidRDefault="00971893" w:rsidP="0007340F">
      <w:pPr>
        <w:pStyle w:val="Texte"/>
      </w:pPr>
      <w:r w:rsidRPr="004438A4">
        <w:t>Le délai de mise à disposition</w:t>
      </w:r>
      <w:r w:rsidR="00D13690" w:rsidRPr="004438A4">
        <w:t>,</w:t>
      </w:r>
      <w:r w:rsidRPr="004438A4">
        <w:t xml:space="preserve"> dit Délai de Mise à Disposition Convenu</w:t>
      </w:r>
      <w:r w:rsidR="00D13690" w:rsidRPr="004438A4">
        <w:t>,</w:t>
      </w:r>
      <w:r w:rsidRPr="004438A4">
        <w:t xml:space="preserve"> correspond soit au délai de mise à disposition standard soit au délai de mise à disposition non standard.</w:t>
      </w:r>
    </w:p>
    <w:p w14:paraId="02484C44" w14:textId="77777777" w:rsidR="00971893" w:rsidRPr="004438A4" w:rsidRDefault="00971893" w:rsidP="0007340F">
      <w:pPr>
        <w:pStyle w:val="Texte"/>
      </w:pPr>
    </w:p>
    <w:p w14:paraId="2E9F9368" w14:textId="4630DFFB" w:rsidR="008F789E" w:rsidRPr="004438A4" w:rsidRDefault="0097146F" w:rsidP="00E552F8">
      <w:pPr>
        <w:pStyle w:val="Titre4"/>
        <w:ind w:left="1574"/>
        <w:jc w:val="both"/>
      </w:pPr>
      <w:bookmarkStart w:id="399" w:name="_Ref532584371"/>
      <w:r w:rsidRPr="004438A4">
        <w:t>p</w:t>
      </w:r>
      <w:r w:rsidR="00A9465A" w:rsidRPr="004438A4">
        <w:t>rincipe</w:t>
      </w:r>
      <w:r w:rsidR="008F789E" w:rsidRPr="004438A4">
        <w:t xml:space="preserve"> du délai standard</w:t>
      </w:r>
      <w:bookmarkEnd w:id="399"/>
      <w:r w:rsidR="008F789E" w:rsidRPr="004438A4">
        <w:t xml:space="preserve"> </w:t>
      </w:r>
    </w:p>
    <w:p w14:paraId="3AE6D978" w14:textId="77777777" w:rsidR="008F789E" w:rsidRPr="004438A4" w:rsidRDefault="00462DF2" w:rsidP="00EC5830">
      <w:pPr>
        <w:pStyle w:val="Texte"/>
      </w:pPr>
      <w:r w:rsidRPr="004438A4">
        <w:t>RIP FTTX</w:t>
      </w:r>
      <w:r w:rsidR="006E1EC9" w:rsidRPr="004438A4">
        <w:t xml:space="preserve"> </w:t>
      </w:r>
      <w:r w:rsidR="008F789E" w:rsidRPr="004438A4">
        <w:t>s’engage sur un délai standard de mise à disposition courant à compter de la</w:t>
      </w:r>
      <w:r w:rsidR="00F04DA9" w:rsidRPr="004438A4">
        <w:t xml:space="preserve"> date</w:t>
      </w:r>
      <w:r w:rsidR="008F789E" w:rsidRPr="004438A4">
        <w:t xml:space="preserve"> de réception par</w:t>
      </w:r>
      <w:r w:rsidR="00950FBD" w:rsidRPr="004438A4">
        <w:t xml:space="preserve"> </w:t>
      </w:r>
      <w:r w:rsidRPr="004438A4">
        <w:t>RIP FTTX</w:t>
      </w:r>
      <w:r w:rsidR="00A00186" w:rsidRPr="004438A4">
        <w:t xml:space="preserve"> </w:t>
      </w:r>
      <w:r w:rsidR="008F789E" w:rsidRPr="004438A4">
        <w:t xml:space="preserve">du bon de commande </w:t>
      </w:r>
      <w:r w:rsidR="00734D6F" w:rsidRPr="004438A4">
        <w:t xml:space="preserve">de </w:t>
      </w:r>
      <w:r w:rsidR="00B5297C" w:rsidRPr="004438A4">
        <w:t>l’Accè</w:t>
      </w:r>
      <w:r w:rsidR="00E61ED8" w:rsidRPr="004438A4">
        <w:t>s</w:t>
      </w:r>
      <w:r w:rsidR="00734D6F" w:rsidRPr="004438A4">
        <w:t xml:space="preserve"> sous réserve</w:t>
      </w:r>
      <w:r w:rsidR="008F789E" w:rsidRPr="004438A4">
        <w:t xml:space="preserve"> que la </w:t>
      </w:r>
      <w:r w:rsidR="000107E7" w:rsidRPr="004438A4">
        <w:t>D</w:t>
      </w:r>
      <w:r w:rsidR="008F789E" w:rsidRPr="004438A4">
        <w:t xml:space="preserve">esserte </w:t>
      </w:r>
      <w:r w:rsidR="000107E7" w:rsidRPr="004438A4">
        <w:t>I</w:t>
      </w:r>
      <w:r w:rsidR="008F789E" w:rsidRPr="004438A4">
        <w:t>nterne soit effectivement réalisée</w:t>
      </w:r>
      <w:r w:rsidR="00CD784C" w:rsidRPr="004438A4">
        <w:t xml:space="preserve"> si celle-ci est réalisée par un tiers</w:t>
      </w:r>
      <w:r w:rsidR="008F789E" w:rsidRPr="004438A4">
        <w:t>.</w:t>
      </w:r>
    </w:p>
    <w:p w14:paraId="45319E85" w14:textId="77777777" w:rsidR="00734D6F" w:rsidRPr="004438A4" w:rsidRDefault="00734D6F" w:rsidP="00F2655C">
      <w:pPr>
        <w:pStyle w:val="Texte"/>
      </w:pPr>
      <w:r w:rsidRPr="004438A4">
        <w:t>Le délai standard diffère suivant l’éligibilité de l’adresse </w:t>
      </w:r>
      <w:r w:rsidR="005E4304" w:rsidRPr="004438A4">
        <w:t>et le POC réalisé</w:t>
      </w:r>
      <w:r w:rsidR="008C540A" w:rsidRPr="004438A4">
        <w:t xml:space="preserve"> </w:t>
      </w:r>
      <w:r w:rsidRPr="004438A4">
        <w:t>:</w:t>
      </w:r>
    </w:p>
    <w:p w14:paraId="37DCCF58" w14:textId="77777777" w:rsidR="00A5001D" w:rsidRPr="004438A4" w:rsidRDefault="00A5001D" w:rsidP="00B65E75">
      <w:pPr>
        <w:pStyle w:val="Texte"/>
        <w:numPr>
          <w:ilvl w:val="0"/>
          <w:numId w:val="28"/>
        </w:numPr>
      </w:pPr>
      <w:r w:rsidRPr="004438A4">
        <w:t>délai pour un Accès à une adresse éligible avec réseau déployé, si le POC est réalisé par téléphone : 30 jours calendaires ;</w:t>
      </w:r>
    </w:p>
    <w:p w14:paraId="2D0B438E" w14:textId="77777777" w:rsidR="00A5001D" w:rsidRPr="004438A4" w:rsidRDefault="00A5001D" w:rsidP="00B65E75">
      <w:pPr>
        <w:pStyle w:val="Texte"/>
        <w:numPr>
          <w:ilvl w:val="0"/>
          <w:numId w:val="28"/>
        </w:numPr>
      </w:pPr>
      <w:r w:rsidRPr="004438A4">
        <w:t>délai pour un Accès à une adresse éligible avec réseau déployé, s’il y a un POC physique : 55 jours calendaires ;</w:t>
      </w:r>
    </w:p>
    <w:p w14:paraId="114463E5" w14:textId="77777777" w:rsidR="00F52D54" w:rsidRPr="004438A4" w:rsidRDefault="00F52D54" w:rsidP="00B65E75">
      <w:pPr>
        <w:pStyle w:val="Texte"/>
        <w:numPr>
          <w:ilvl w:val="0"/>
          <w:numId w:val="28"/>
        </w:numPr>
      </w:pPr>
      <w:r w:rsidRPr="004438A4">
        <w:t>délai pour un Accès à une adresse éligible avec réseau partiellement déployé : 65 jours calendaires ;</w:t>
      </w:r>
      <w:r w:rsidRPr="004438A4" w:rsidDel="00293B82">
        <w:t xml:space="preserve"> </w:t>
      </w:r>
    </w:p>
    <w:p w14:paraId="07B8F62B" w14:textId="09003673" w:rsidR="00F52D54" w:rsidRPr="004438A4" w:rsidRDefault="00F52D54" w:rsidP="00B65E75">
      <w:pPr>
        <w:pStyle w:val="Texte"/>
        <w:numPr>
          <w:ilvl w:val="0"/>
          <w:numId w:val="28"/>
        </w:numPr>
      </w:pPr>
      <w:r w:rsidRPr="004438A4">
        <w:t>délai pour un Accès à une adresse éligible avec réseau partiellement déployé du programme d</w:t>
      </w:r>
      <w:r w:rsidR="00436809" w:rsidRPr="004438A4">
        <w:t>’extension</w:t>
      </w:r>
      <w:r w:rsidRPr="004438A4">
        <w:t> : 1</w:t>
      </w:r>
      <w:r w:rsidR="00955162" w:rsidRPr="004438A4">
        <w:t>1</w:t>
      </w:r>
      <w:r w:rsidRPr="004438A4">
        <w:t>0 jours calendaires.</w:t>
      </w:r>
    </w:p>
    <w:p w14:paraId="68ED58A5" w14:textId="77777777" w:rsidR="008F789E" w:rsidRPr="004438A4" w:rsidRDefault="00DF669C" w:rsidP="00F2655C">
      <w:pPr>
        <w:pStyle w:val="Texte"/>
      </w:pPr>
      <w:r w:rsidRPr="004438A4">
        <w:t>L’</w:t>
      </w:r>
      <w:r w:rsidR="00683B0F" w:rsidRPr="004438A4">
        <w:t>Opérateur</w:t>
      </w:r>
      <w:r w:rsidRPr="004438A4">
        <w:t xml:space="preserve"> ne peut pas demander une</w:t>
      </w:r>
      <w:r w:rsidR="00F04DA9" w:rsidRPr="004438A4">
        <w:t xml:space="preserve"> date</w:t>
      </w:r>
      <w:r w:rsidRPr="004438A4">
        <w:t xml:space="preserve"> de mise à disposition inférieure aux délais standards défini</w:t>
      </w:r>
      <w:r w:rsidR="0035791C" w:rsidRPr="004438A4">
        <w:t>s</w:t>
      </w:r>
      <w:r w:rsidRPr="004438A4">
        <w:t xml:space="preserve"> ci-dessus. </w:t>
      </w:r>
    </w:p>
    <w:p w14:paraId="746EB3A4" w14:textId="77777777" w:rsidR="008F789E" w:rsidRPr="004438A4" w:rsidRDefault="008F789E" w:rsidP="00F2655C">
      <w:pPr>
        <w:pStyle w:val="Texte"/>
      </w:pPr>
      <w:r w:rsidRPr="004438A4">
        <w:t>Lorsque le délai de mise à disposition souhaité par l’</w:t>
      </w:r>
      <w:r w:rsidR="00683B0F" w:rsidRPr="004438A4">
        <w:t>Opérateur</w:t>
      </w:r>
      <w:r w:rsidRPr="004438A4">
        <w:t xml:space="preserve"> est supérieur au délai standard, la demande est satisfaite à la</w:t>
      </w:r>
      <w:r w:rsidR="00F04DA9" w:rsidRPr="004438A4">
        <w:t xml:space="preserve"> date</w:t>
      </w:r>
      <w:r w:rsidRPr="004438A4">
        <w:t xml:space="preserve"> de mise à disposition souhaitée par l’</w:t>
      </w:r>
      <w:r w:rsidR="00683B0F" w:rsidRPr="004438A4">
        <w:t>Opérateur</w:t>
      </w:r>
      <w:r w:rsidRPr="004438A4">
        <w:t xml:space="preserve"> qui est alors retenue comme</w:t>
      </w:r>
      <w:r w:rsidR="00F04DA9" w:rsidRPr="004438A4">
        <w:t xml:space="preserve"> date</w:t>
      </w:r>
      <w:r w:rsidRPr="004438A4">
        <w:t xml:space="preserve"> de mise à disposition convenue.</w:t>
      </w:r>
    </w:p>
    <w:p w14:paraId="55EE8487" w14:textId="77777777" w:rsidR="00A12FF0" w:rsidRPr="004438A4" w:rsidRDefault="00A12FF0" w:rsidP="00F2655C">
      <w:pPr>
        <w:pStyle w:val="Texte"/>
        <w:spacing w:before="0"/>
      </w:pPr>
      <w:r w:rsidRPr="004438A4">
        <w:t>Toute commande reçue à partir de 16h00 un Jour Ouvré ne sera prise en compte que le Jour Ouvré suivant.</w:t>
      </w:r>
    </w:p>
    <w:p w14:paraId="3A5F02E3" w14:textId="77777777" w:rsidR="00BC3CE1" w:rsidRPr="004438A4" w:rsidRDefault="00BC3CE1" w:rsidP="00F2655C">
      <w:pPr>
        <w:pStyle w:val="Texte"/>
      </w:pPr>
    </w:p>
    <w:p w14:paraId="6E4C3A54" w14:textId="77777777" w:rsidR="002F35F9" w:rsidRDefault="002F35F9">
      <w:pPr>
        <w:rPr>
          <w:bCs/>
          <w:szCs w:val="20"/>
          <w:u w:val="single"/>
        </w:rPr>
      </w:pPr>
      <w:bookmarkStart w:id="400" w:name="_Ref532577410"/>
      <w:r>
        <w:br w:type="page"/>
      </w:r>
    </w:p>
    <w:p w14:paraId="69FEA21E" w14:textId="0D96D3E9" w:rsidR="008F789E" w:rsidRPr="004438A4" w:rsidRDefault="0097146F" w:rsidP="00D736C0">
      <w:pPr>
        <w:pStyle w:val="Titre4"/>
        <w:ind w:left="1574" w:hanging="862"/>
        <w:jc w:val="both"/>
      </w:pPr>
      <w:r w:rsidRPr="004438A4">
        <w:lastRenderedPageBreak/>
        <w:t>c</w:t>
      </w:r>
      <w:r w:rsidR="00A9465A" w:rsidRPr="004438A4">
        <w:t>as</w:t>
      </w:r>
      <w:r w:rsidR="008F789E" w:rsidRPr="004438A4">
        <w:t xml:space="preserve"> où le délai standard de mise à disposition ne s’applique pas</w:t>
      </w:r>
      <w:bookmarkEnd w:id="400"/>
    </w:p>
    <w:p w14:paraId="7CB36DAC" w14:textId="2F3E52C9" w:rsidR="00BE6495" w:rsidRPr="004438A4" w:rsidRDefault="00BE6495" w:rsidP="00BE6495">
      <w:pPr>
        <w:pStyle w:val="Texte"/>
      </w:pPr>
      <w:r w:rsidRPr="004438A4">
        <w:t>Le délai, dit délai de mise à disposition non standard, est le délai pour lequel le délai de mise à disposition standard ne s’applique pas et notamment dans les cas suivants :</w:t>
      </w:r>
    </w:p>
    <w:p w14:paraId="319DBD75" w14:textId="0D587878" w:rsidR="00BE6495" w:rsidRPr="004438A4" w:rsidRDefault="00BE6495" w:rsidP="00B65E75">
      <w:pPr>
        <w:pStyle w:val="Textenum1"/>
        <w:numPr>
          <w:ilvl w:val="0"/>
          <w:numId w:val="32"/>
        </w:numPr>
        <w:spacing w:before="120" w:after="120"/>
      </w:pPr>
      <w:r w:rsidRPr="004438A4">
        <w:t xml:space="preserve">travaux de désaturation du réseau optique existant et du génie civil support du réseau utilisé, </w:t>
      </w:r>
    </w:p>
    <w:p w14:paraId="0B79FDDC" w14:textId="560F5147" w:rsidR="00BE6495" w:rsidRPr="004438A4" w:rsidRDefault="00BE6495" w:rsidP="00B65E75">
      <w:pPr>
        <w:pStyle w:val="Textenum1"/>
        <w:numPr>
          <w:ilvl w:val="0"/>
          <w:numId w:val="32"/>
        </w:numPr>
        <w:spacing w:before="120" w:after="120"/>
      </w:pPr>
      <w:r w:rsidRPr="004438A4">
        <w:rPr>
          <w:rFonts w:cs="Times New Roman"/>
          <w:szCs w:val="24"/>
        </w:rPr>
        <w:t>aléas de travaux (génie civil cassé ou saturé, chambre de tirage inaccessible),</w:t>
      </w:r>
    </w:p>
    <w:p w14:paraId="43960A50" w14:textId="7E233F2C" w:rsidR="00BE6495" w:rsidRPr="004438A4" w:rsidRDefault="002034B5" w:rsidP="00B65E75">
      <w:pPr>
        <w:pStyle w:val="Puceniveau1"/>
        <w:numPr>
          <w:ilvl w:val="0"/>
          <w:numId w:val="32"/>
        </w:numPr>
        <w:spacing w:before="120" w:after="120"/>
      </w:pPr>
      <w:bookmarkStart w:id="401" w:name="_Hlk159509715"/>
      <w:r>
        <w:t>l</w:t>
      </w:r>
      <w:r w:rsidR="00BE6495" w:rsidRPr="004438A4">
        <w:t>orsque le délai de mise à disposition souhaité par l’</w:t>
      </w:r>
      <w:r w:rsidR="008D3EBD" w:rsidRPr="004438A4">
        <w:t>O</w:t>
      </w:r>
      <w:r w:rsidR="00BE6495" w:rsidRPr="004438A4">
        <w:t>pérateur est supérieur au délai standard</w:t>
      </w:r>
      <w:bookmarkEnd w:id="401"/>
      <w:r w:rsidR="00BE6495" w:rsidRPr="004438A4">
        <w:t>.</w:t>
      </w:r>
    </w:p>
    <w:p w14:paraId="278479FE" w14:textId="77777777" w:rsidR="00D736C0" w:rsidRPr="004438A4" w:rsidRDefault="00D736C0" w:rsidP="00D736C0">
      <w:pPr>
        <w:pStyle w:val="Texte"/>
      </w:pPr>
      <w:bookmarkStart w:id="402" w:name="_Toc443561024"/>
    </w:p>
    <w:p w14:paraId="32985EE3" w14:textId="77777777" w:rsidR="008F789E" w:rsidRPr="004438A4" w:rsidRDefault="0097146F" w:rsidP="00D736C0">
      <w:pPr>
        <w:pStyle w:val="Titre30"/>
      </w:pPr>
      <w:bookmarkStart w:id="403" w:name="_Toc191255"/>
      <w:bookmarkStart w:id="404" w:name="_Toc177400413"/>
      <w:r w:rsidRPr="004438A4">
        <w:t>r</w:t>
      </w:r>
      <w:r w:rsidR="00A9465A" w:rsidRPr="004438A4">
        <w:t>etard</w:t>
      </w:r>
      <w:r w:rsidR="008F789E" w:rsidRPr="004438A4">
        <w:t xml:space="preserve"> de mise à disposition des </w:t>
      </w:r>
      <w:bookmarkEnd w:id="402"/>
      <w:r w:rsidR="00B5297C" w:rsidRPr="004438A4">
        <w:t>Accès</w:t>
      </w:r>
      <w:bookmarkEnd w:id="403"/>
      <w:bookmarkEnd w:id="404"/>
    </w:p>
    <w:p w14:paraId="46D93001" w14:textId="7A4C3915" w:rsidR="008F789E" w:rsidRPr="004438A4" w:rsidRDefault="0097146F" w:rsidP="00D736C0">
      <w:pPr>
        <w:pStyle w:val="Titre4"/>
        <w:ind w:left="1574" w:hanging="862"/>
        <w:jc w:val="both"/>
      </w:pPr>
      <w:r w:rsidRPr="004438A4">
        <w:t>r</w:t>
      </w:r>
      <w:r w:rsidR="00A9465A" w:rsidRPr="004438A4">
        <w:t>etard</w:t>
      </w:r>
      <w:r w:rsidR="008F789E" w:rsidRPr="004438A4">
        <w:t xml:space="preserve"> de mise à disposition du fait </w:t>
      </w:r>
      <w:r w:rsidR="00A00186" w:rsidRPr="004438A4">
        <w:t>de</w:t>
      </w:r>
      <w:r w:rsidR="00950FBD" w:rsidRPr="004438A4">
        <w:t xml:space="preserve"> </w:t>
      </w:r>
      <w:r w:rsidR="00462DF2" w:rsidRPr="004438A4">
        <w:t>RIP FTTX</w:t>
      </w:r>
    </w:p>
    <w:p w14:paraId="4CF958A3" w14:textId="796E0788" w:rsidR="002F4A09" w:rsidRPr="004438A4" w:rsidRDefault="002F4A09" w:rsidP="00EC5830">
      <w:pPr>
        <w:pStyle w:val="Texte"/>
      </w:pPr>
    </w:p>
    <w:p w14:paraId="2E1376BC" w14:textId="1813C40F" w:rsidR="002F4A09" w:rsidRPr="004438A4" w:rsidRDefault="002F4A09" w:rsidP="002F4A09">
      <w:r w:rsidRPr="004438A4">
        <w:t xml:space="preserve">Pour chaque mise à disposition, RIP FTTX calculera un « délai de mise à disposition </w:t>
      </w:r>
      <w:r w:rsidR="00EC61A1" w:rsidRPr="004438A4">
        <w:t>RIP FTTX</w:t>
      </w:r>
      <w:r w:rsidRPr="004438A4">
        <w:t> ». Ce délai correspond au délai de mise à disposition effectif (délai entre la date de réception de la commande et la date de mise à disposition effective de l’Accès) déduit des délais consécutifs aux cas de responsabilité Opérateur ou de tiers et notamment dans les cas suivants :</w:t>
      </w:r>
    </w:p>
    <w:p w14:paraId="3BBEC497" w14:textId="495527F9" w:rsidR="002F4A09" w:rsidRPr="004438A4" w:rsidRDefault="002F4A09" w:rsidP="00B65E75">
      <w:pPr>
        <w:pStyle w:val="Texte"/>
        <w:numPr>
          <w:ilvl w:val="0"/>
          <w:numId w:val="33"/>
        </w:numPr>
        <w:spacing w:after="120"/>
      </w:pPr>
      <w:bookmarkStart w:id="405" w:name="_Hlk160211194"/>
      <w:r w:rsidRPr="004438A4">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8E7C4A" w:rsidRPr="004438A4">
        <w:t>r</w:t>
      </w:r>
      <w:r w:rsidRPr="004438A4">
        <w:t>accordement,</w:t>
      </w:r>
    </w:p>
    <w:bookmarkEnd w:id="405"/>
    <w:p w14:paraId="2088BAD6" w14:textId="3194BB56" w:rsidR="002F4A09" w:rsidRPr="004438A4" w:rsidRDefault="002F4A09" w:rsidP="00B65E75">
      <w:pPr>
        <w:pStyle w:val="Listepuces"/>
        <w:numPr>
          <w:ilvl w:val="0"/>
          <w:numId w:val="33"/>
        </w:numPr>
        <w:spacing w:before="120" w:after="120"/>
        <w:jc w:val="both"/>
      </w:pPr>
      <w:r w:rsidRPr="004438A4">
        <w:t>Date de rendez-vous tardive du fait de l’Opérateur ou du Client Final Entreprise,</w:t>
      </w:r>
    </w:p>
    <w:p w14:paraId="38745F63" w14:textId="77777777" w:rsidR="002F4A09" w:rsidRPr="004438A4" w:rsidRDefault="002F4A09" w:rsidP="00B65E75">
      <w:pPr>
        <w:pStyle w:val="Listepuces"/>
        <w:numPr>
          <w:ilvl w:val="0"/>
          <w:numId w:val="33"/>
        </w:numPr>
        <w:spacing w:before="120" w:after="120"/>
        <w:jc w:val="both"/>
      </w:pPr>
      <w:r w:rsidRPr="004438A4">
        <w:t>Décalage ou report d’un rendez-vous du fait de l’Opérateur ou du Client Final Entreprise,</w:t>
      </w:r>
    </w:p>
    <w:p w14:paraId="637C22EB" w14:textId="70E300C0" w:rsidR="002F4A09" w:rsidRPr="004438A4" w:rsidRDefault="002F4A09" w:rsidP="00B65E75">
      <w:pPr>
        <w:pStyle w:val="Listepuces"/>
        <w:numPr>
          <w:ilvl w:val="0"/>
          <w:numId w:val="33"/>
        </w:numPr>
        <w:spacing w:before="120" w:after="120"/>
        <w:jc w:val="both"/>
      </w:pPr>
      <w:r w:rsidRPr="004438A4">
        <w:t xml:space="preserve">Absence de l’Opérateur ou du Client Final Entreprise lors du </w:t>
      </w:r>
      <w:r w:rsidR="00A60633" w:rsidRPr="004438A4">
        <w:t>rendez-vous</w:t>
      </w:r>
      <w:r w:rsidRPr="004438A4">
        <w:t>,</w:t>
      </w:r>
    </w:p>
    <w:p w14:paraId="2C5475ED" w14:textId="032B7763" w:rsidR="002F4A09" w:rsidRPr="004438A4" w:rsidRDefault="002F4A09" w:rsidP="00B65E75">
      <w:pPr>
        <w:pStyle w:val="Listepuces"/>
        <w:numPr>
          <w:ilvl w:val="0"/>
          <w:numId w:val="33"/>
        </w:numPr>
        <w:spacing w:before="120" w:after="120"/>
        <w:jc w:val="both"/>
      </w:pPr>
      <w:r w:rsidRPr="004438A4">
        <w:t>Refus de l’intervention par l’Opérateur ou le Client Final Entreprise,</w:t>
      </w:r>
    </w:p>
    <w:p w14:paraId="3F3CD5CC" w14:textId="52D5ACF0" w:rsidR="002F4A09" w:rsidRPr="004438A4" w:rsidRDefault="002F4A09" w:rsidP="00B65E75">
      <w:pPr>
        <w:pStyle w:val="Listepuces"/>
        <w:numPr>
          <w:ilvl w:val="0"/>
          <w:numId w:val="33"/>
        </w:numPr>
        <w:spacing w:before="120" w:after="120"/>
        <w:jc w:val="both"/>
      </w:pPr>
      <w:r w:rsidRPr="004438A4">
        <w:t>Attente d’une information, de la part de l’Opérateur, nécessaire à la réalisation de l’accès (signature de document de type POC ou devis, informations de commande incomplètes),</w:t>
      </w:r>
    </w:p>
    <w:p w14:paraId="1BE2BEA4" w14:textId="6A586334" w:rsidR="002F4A09" w:rsidRPr="004438A4" w:rsidRDefault="002F4A09" w:rsidP="00B65E75">
      <w:pPr>
        <w:pStyle w:val="Listepuces"/>
        <w:numPr>
          <w:ilvl w:val="0"/>
          <w:numId w:val="33"/>
        </w:numPr>
        <w:spacing w:before="120" w:after="120"/>
        <w:jc w:val="both"/>
      </w:pPr>
      <w:r w:rsidRPr="004438A4">
        <w:t>Absence de mise à disposition, telle que définie dans le POC, par l’Opérateur ou par le Client Final Entreprise :</w:t>
      </w:r>
    </w:p>
    <w:p w14:paraId="64B850A6" w14:textId="77777777" w:rsidR="002F4A09" w:rsidRPr="004438A4" w:rsidRDefault="002F4A09" w:rsidP="00B65E75">
      <w:pPr>
        <w:pStyle w:val="Listepuces"/>
        <w:numPr>
          <w:ilvl w:val="1"/>
          <w:numId w:val="33"/>
        </w:numPr>
        <w:spacing w:before="120" w:after="120"/>
        <w:jc w:val="both"/>
      </w:pPr>
      <w:r w:rsidRPr="004438A4">
        <w:t>d’un emplacement suffisant et aménagé permettant de recevoir les équipements de terminaison de l’Accès,</w:t>
      </w:r>
    </w:p>
    <w:p w14:paraId="0DFADD8E" w14:textId="77777777" w:rsidR="002F4A09" w:rsidRPr="004438A4" w:rsidRDefault="002F4A09" w:rsidP="00B65E75">
      <w:pPr>
        <w:pStyle w:val="Listepuces"/>
        <w:numPr>
          <w:ilvl w:val="1"/>
          <w:numId w:val="33"/>
        </w:numPr>
        <w:spacing w:before="120" w:after="120"/>
        <w:jc w:val="both"/>
      </w:pPr>
      <w:r w:rsidRPr="004438A4">
        <w:t>et/ou de l’Infrastructure d’Accueil,</w:t>
      </w:r>
    </w:p>
    <w:p w14:paraId="6C123D9E" w14:textId="50F2A76A" w:rsidR="002F4A09" w:rsidRPr="004438A4" w:rsidRDefault="002F4A09" w:rsidP="00B65E75">
      <w:pPr>
        <w:pStyle w:val="Listepuces"/>
        <w:numPr>
          <w:ilvl w:val="1"/>
          <w:numId w:val="33"/>
        </w:numPr>
        <w:spacing w:before="120" w:after="120"/>
        <w:jc w:val="both"/>
      </w:pPr>
      <w:r w:rsidRPr="004438A4">
        <w:t xml:space="preserve">et/ou de la desserte interne si elle n’est pas réalisée par </w:t>
      </w:r>
      <w:r w:rsidR="006B504D" w:rsidRPr="004438A4">
        <w:t>RIP FTTX</w:t>
      </w:r>
      <w:r w:rsidRPr="004438A4">
        <w:t>.</w:t>
      </w:r>
    </w:p>
    <w:p w14:paraId="75421E79" w14:textId="6FC207A2" w:rsidR="002F4A09" w:rsidRPr="004438A4" w:rsidRDefault="002F4A09" w:rsidP="002F4A09">
      <w:pPr>
        <w:pStyle w:val="Texte"/>
      </w:pPr>
      <w:r w:rsidRPr="004438A4">
        <w:t xml:space="preserve">Dans le cas où le « délai de mise à disposition </w:t>
      </w:r>
      <w:r w:rsidR="006B504D" w:rsidRPr="004438A4">
        <w:t>RIP FTTX</w:t>
      </w:r>
      <w:r w:rsidRPr="004438A4">
        <w:t xml:space="preserve"> » est supérieur au </w:t>
      </w:r>
      <w:r w:rsidR="00A769A2" w:rsidRPr="004438A4">
        <w:t>Délai de Mise à Disposition Convenu</w:t>
      </w:r>
      <w:r w:rsidR="00072DF9" w:rsidRPr="004438A4">
        <w:t>,</w:t>
      </w:r>
      <w:r w:rsidRPr="004438A4">
        <w:t xml:space="preserve"> </w:t>
      </w:r>
      <w:r w:rsidR="00705521" w:rsidRPr="004438A4">
        <w:t>RIP FTTX</w:t>
      </w:r>
      <w:r w:rsidRPr="004438A4">
        <w:t xml:space="preserve"> est redevable d’une pénalité de retard correspondante au nombre de jours de retard entre le « délai de mise à disposition </w:t>
      </w:r>
      <w:r w:rsidR="00A7021B" w:rsidRPr="004438A4">
        <w:t>RIP FTTX</w:t>
      </w:r>
      <w:r w:rsidRPr="004438A4">
        <w:t xml:space="preserve"> » et le Délai de Mise à Disposition Convenu. </w:t>
      </w:r>
    </w:p>
    <w:p w14:paraId="0497F608" w14:textId="01ABC4CC" w:rsidR="002F4A09" w:rsidRPr="004438A4" w:rsidRDefault="002F4A09" w:rsidP="002F4A09">
      <w:pPr>
        <w:pStyle w:val="Texte"/>
      </w:pPr>
      <w:r w:rsidRPr="004438A4">
        <w:t>Le calcul du montant des pénalités est défini en annexe « pénalités » des Conditions Spécifiques.</w:t>
      </w:r>
    </w:p>
    <w:p w14:paraId="54C63DF0" w14:textId="78F6BCC4" w:rsidR="002F4A09" w:rsidRPr="0001595A" w:rsidRDefault="002F4A09" w:rsidP="002F4A09">
      <w:pPr>
        <w:pStyle w:val="Normal10"/>
        <w:rPr>
          <w:rFonts w:ascii="Helvetica 55 Roman" w:hAnsi="Helvetica 55 Roman"/>
        </w:rPr>
      </w:pPr>
      <w:r w:rsidRPr="0001595A">
        <w:rPr>
          <w:rFonts w:ascii="Helvetica 55 Roman" w:hAnsi="Helvetica 55 Roman"/>
        </w:rPr>
        <w:t>Les pénalités ne sont pas dues lorsque le non-respect du Délai de Mise à Disposition Convenu résulte :</w:t>
      </w:r>
    </w:p>
    <w:p w14:paraId="54430065" w14:textId="2CB49E85" w:rsidR="002F4A09" w:rsidRPr="004438A4" w:rsidRDefault="002F4A09" w:rsidP="002F4A09">
      <w:pPr>
        <w:pStyle w:val="Puceniveau1"/>
        <w:tabs>
          <w:tab w:val="clear" w:pos="0"/>
          <w:tab w:val="num" w:pos="720"/>
        </w:tabs>
        <w:spacing w:before="120" w:after="120"/>
        <w:ind w:left="720"/>
      </w:pPr>
      <w:r w:rsidRPr="004438A4">
        <w:t xml:space="preserve">du non-respect par l’Opérateur du processus de mise à disposition décrit à l’article intitulé « mise à disposition de l’Offre » des </w:t>
      </w:r>
      <w:r w:rsidR="00302BB4" w:rsidRPr="004438A4">
        <w:t>présentes</w:t>
      </w:r>
      <w:r w:rsidRPr="004438A4">
        <w:t>,</w:t>
      </w:r>
    </w:p>
    <w:p w14:paraId="29730539" w14:textId="39565BA6" w:rsidR="002F4A09" w:rsidRPr="004438A4" w:rsidRDefault="002F4A09" w:rsidP="002F4A09">
      <w:pPr>
        <w:pStyle w:val="Puceniveau1"/>
        <w:tabs>
          <w:tab w:val="clear" w:pos="0"/>
          <w:tab w:val="num" w:pos="720"/>
        </w:tabs>
        <w:spacing w:before="120" w:after="120"/>
        <w:ind w:left="720"/>
      </w:pPr>
      <w:r w:rsidRPr="004438A4">
        <w:t xml:space="preserve">du non-respect des conditions prévues à l’article intitulé « prévisions de commandes », </w:t>
      </w:r>
    </w:p>
    <w:p w14:paraId="3C9C3014" w14:textId="4106B357" w:rsidR="002F4A09" w:rsidRPr="004438A4" w:rsidRDefault="002F4A09" w:rsidP="002F4A09">
      <w:pPr>
        <w:pStyle w:val="Puceniveau1"/>
        <w:tabs>
          <w:tab w:val="clear" w:pos="0"/>
          <w:tab w:val="num" w:pos="720"/>
        </w:tabs>
        <w:spacing w:before="120" w:after="120"/>
        <w:ind w:left="720"/>
      </w:pPr>
      <w:r w:rsidRPr="004438A4">
        <w:t xml:space="preserve">d’une modification, en cours de livraison, de la prestation demandée par l’Opérateur, </w:t>
      </w:r>
    </w:p>
    <w:p w14:paraId="4EED36F9" w14:textId="18179888" w:rsidR="002F4A09" w:rsidRPr="004438A4" w:rsidRDefault="002F4A09" w:rsidP="002F4A09">
      <w:pPr>
        <w:pStyle w:val="Puceniveau1"/>
        <w:tabs>
          <w:tab w:val="clear" w:pos="0"/>
          <w:tab w:val="num" w:pos="720"/>
        </w:tabs>
        <w:spacing w:before="120" w:after="120"/>
        <w:ind w:left="720"/>
      </w:pPr>
      <w:r w:rsidRPr="004438A4">
        <w:t>du fait de l’Opérateur et en particulier du non-respect des STAS ou d’un mauvais fonctionnement de la Desserte Interne,</w:t>
      </w:r>
    </w:p>
    <w:p w14:paraId="7D62C1C6" w14:textId="1C8D4FEA" w:rsidR="002F4A09" w:rsidRPr="004438A4" w:rsidRDefault="002F4A09" w:rsidP="002F4A09">
      <w:pPr>
        <w:pStyle w:val="Puceniveau1"/>
        <w:tabs>
          <w:tab w:val="clear" w:pos="0"/>
          <w:tab w:val="num" w:pos="720"/>
        </w:tabs>
        <w:spacing w:before="120" w:after="120"/>
        <w:ind w:left="720"/>
      </w:pPr>
      <w:r w:rsidRPr="004438A4">
        <w:t>de Difficultés Exceptionnelles de Construction rencontrées telles que décrites à l’annexe intitulée « Difficultés Exceptionnelles de Constructions (DEC) »,</w:t>
      </w:r>
    </w:p>
    <w:p w14:paraId="39ADA189" w14:textId="098A4E22" w:rsidR="002F4A09" w:rsidRPr="004438A4" w:rsidRDefault="002F4A09" w:rsidP="002F4A09">
      <w:pPr>
        <w:pStyle w:val="Puceniveau1"/>
        <w:tabs>
          <w:tab w:val="clear" w:pos="0"/>
          <w:tab w:val="num" w:pos="720"/>
        </w:tabs>
        <w:spacing w:before="120" w:after="120"/>
        <w:ind w:left="720"/>
      </w:pPr>
      <w:r w:rsidRPr="004438A4">
        <w:t>du fait d’un tiers,</w:t>
      </w:r>
    </w:p>
    <w:p w14:paraId="551AC6C8" w14:textId="19E4183D" w:rsidR="002F4A09" w:rsidRPr="004438A4" w:rsidRDefault="002F4A09" w:rsidP="002F4A09">
      <w:pPr>
        <w:pStyle w:val="Puceniveau1"/>
        <w:tabs>
          <w:tab w:val="clear" w:pos="0"/>
          <w:tab w:val="num" w:pos="720"/>
        </w:tabs>
        <w:spacing w:before="120" w:after="120"/>
        <w:ind w:left="720"/>
      </w:pPr>
      <w:r w:rsidRPr="004438A4">
        <w:t>d’un cas de force majeure,</w:t>
      </w:r>
    </w:p>
    <w:p w14:paraId="7F48C177" w14:textId="77777777" w:rsidR="002F4A09" w:rsidRPr="004438A4" w:rsidRDefault="002F4A09" w:rsidP="002F4A09">
      <w:pPr>
        <w:pStyle w:val="Puceniveau1"/>
        <w:tabs>
          <w:tab w:val="clear" w:pos="0"/>
          <w:tab w:val="num" w:pos="720"/>
        </w:tabs>
        <w:spacing w:before="120" w:after="120"/>
        <w:ind w:left="720"/>
      </w:pPr>
      <w:bookmarkStart w:id="406" w:name="_Hlk159509966"/>
      <w:r w:rsidRPr="004438A4">
        <w:t>pour un délai, consécutif à une responsabilité Opérateur, de plus de 3 mois</w:t>
      </w:r>
      <w:bookmarkEnd w:id="406"/>
      <w:r w:rsidRPr="004438A4">
        <w:t>.</w:t>
      </w:r>
    </w:p>
    <w:p w14:paraId="2F65D43E" w14:textId="77777777" w:rsidR="002F4A09" w:rsidRPr="004438A4" w:rsidRDefault="002F4A09" w:rsidP="002F4A09">
      <w:pPr>
        <w:pStyle w:val="Normal110"/>
        <w:rPr>
          <w:rFonts w:ascii="Helvetica 55 Roman" w:hAnsi="Helvetica 55 Roman"/>
        </w:rPr>
      </w:pPr>
      <w:r w:rsidRPr="004438A4">
        <w:rPr>
          <w:rFonts w:ascii="Helvetica 55 Roman" w:hAnsi="Helvetica 55 Roman"/>
        </w:rPr>
        <w:lastRenderedPageBreak/>
        <w:t>Ces pénalités sont forfaitaires et libératoires et excluent toute autre réclamation en dommages et intérêts pour ce motif.</w:t>
      </w:r>
    </w:p>
    <w:p w14:paraId="1D18D9B5" w14:textId="77777777" w:rsidR="00602CB6" w:rsidRPr="004438A4" w:rsidRDefault="00602CB6" w:rsidP="002F4A09">
      <w:pPr>
        <w:pStyle w:val="Normal110"/>
        <w:rPr>
          <w:rFonts w:ascii="Helvetica 55 Roman" w:hAnsi="Helvetica 55 Roman"/>
          <w:highlight w:val="yellow"/>
        </w:rPr>
      </w:pPr>
    </w:p>
    <w:p w14:paraId="518738C6" w14:textId="3DA36ACA" w:rsidR="008F789E" w:rsidRPr="004438A4" w:rsidRDefault="00642453" w:rsidP="00E552F8">
      <w:pPr>
        <w:pStyle w:val="Titre4"/>
        <w:ind w:left="1574"/>
        <w:jc w:val="both"/>
      </w:pPr>
      <w:r w:rsidRPr="004438A4">
        <w:t>Maintien de la commande au-delà de 6 mois du fait de l’Opérateur</w:t>
      </w:r>
    </w:p>
    <w:p w14:paraId="09389762" w14:textId="75D7F558" w:rsidR="008F789E" w:rsidRPr="004438A4" w:rsidRDefault="009B7567" w:rsidP="00EC5830">
      <w:pPr>
        <w:pStyle w:val="Texte"/>
      </w:pPr>
      <w:r w:rsidRPr="004438A4">
        <w:t xml:space="preserve">Au-delà </w:t>
      </w:r>
      <w:r w:rsidR="008F789E" w:rsidRPr="004438A4">
        <w:t>de 6 mois suivant la</w:t>
      </w:r>
      <w:r w:rsidR="00F04DA9" w:rsidRPr="004438A4">
        <w:t xml:space="preserve"> date</w:t>
      </w:r>
      <w:r w:rsidR="008F789E" w:rsidRPr="004438A4">
        <w:t xml:space="preserve"> de la commande,</w:t>
      </w:r>
      <w:r w:rsidR="00950FBD" w:rsidRPr="004438A4">
        <w:t xml:space="preserve"> </w:t>
      </w:r>
      <w:r w:rsidR="005E19AA" w:rsidRPr="004438A4">
        <w:t xml:space="preserve">et dans le cas où la commande est en responsabilité Opérateur, </w:t>
      </w:r>
      <w:r w:rsidR="00462DF2" w:rsidRPr="004438A4">
        <w:t>RIP FTTX</w:t>
      </w:r>
      <w:r w:rsidR="00A00186" w:rsidRPr="004438A4">
        <w:t xml:space="preserve"> </w:t>
      </w:r>
      <w:r w:rsidR="008F789E" w:rsidRPr="004438A4">
        <w:t>demande à l’</w:t>
      </w:r>
      <w:r w:rsidR="00212EFB" w:rsidRPr="004438A4">
        <w:t>Opérateur</w:t>
      </w:r>
      <w:r w:rsidR="008F789E" w:rsidRPr="004438A4">
        <w:t xml:space="preserve"> de se prononcer sur le maintien ou non de la commande concernée. Dans un délai </w:t>
      </w:r>
      <w:r w:rsidR="00F2655C" w:rsidRPr="004438A4">
        <w:t>d’</w:t>
      </w:r>
      <w:r w:rsidR="002B072E" w:rsidRPr="004438A4">
        <w:t>un (</w:t>
      </w:r>
      <w:r w:rsidR="00F2655C" w:rsidRPr="004438A4">
        <w:t>1</w:t>
      </w:r>
      <w:r w:rsidR="002B072E" w:rsidRPr="004438A4">
        <w:t>)</w:t>
      </w:r>
      <w:r w:rsidR="00F2655C" w:rsidRPr="004438A4">
        <w:t xml:space="preserve"> </w:t>
      </w:r>
      <w:r w:rsidR="008F789E" w:rsidRPr="004438A4">
        <w:t>mois à compter de l’envoi de la notification, l’</w:t>
      </w:r>
      <w:r w:rsidR="00212EFB" w:rsidRPr="004438A4">
        <w:t>Opérateur</w:t>
      </w:r>
      <w:r w:rsidR="008F789E" w:rsidRPr="004438A4">
        <w:t xml:space="preserve"> peut signaler </w:t>
      </w:r>
      <w:r w:rsidR="00212EFB" w:rsidRPr="004438A4">
        <w:t>à</w:t>
      </w:r>
      <w:r w:rsidR="00950FBD" w:rsidRPr="004438A4">
        <w:t xml:space="preserve"> </w:t>
      </w:r>
      <w:r w:rsidR="00462DF2" w:rsidRPr="004438A4">
        <w:t>RIP FTTX</w:t>
      </w:r>
      <w:r w:rsidR="00A00186" w:rsidRPr="004438A4">
        <w:t xml:space="preserve"> </w:t>
      </w:r>
      <w:r w:rsidR="008F789E" w:rsidRPr="004438A4">
        <w:t>qu’il souhaite maintenir sa commande. A défaut de réponse de l’</w:t>
      </w:r>
      <w:r w:rsidR="00212EFB" w:rsidRPr="004438A4">
        <w:t>Opérateur</w:t>
      </w:r>
      <w:r w:rsidR="008F789E" w:rsidRPr="004438A4">
        <w:t xml:space="preserve"> dans ce délai,</w:t>
      </w:r>
      <w:r w:rsidR="00950FBD" w:rsidRPr="004438A4">
        <w:t xml:space="preserve"> </w:t>
      </w:r>
      <w:r w:rsidR="00462DF2" w:rsidRPr="004438A4">
        <w:t>RIP FTTX</w:t>
      </w:r>
      <w:r w:rsidR="00705AD7" w:rsidRPr="004438A4">
        <w:t xml:space="preserve"> </w:t>
      </w:r>
      <w:r w:rsidR="008F789E" w:rsidRPr="004438A4">
        <w:t>annule la commande de plein droit et facture l’intégralité de</w:t>
      </w:r>
      <w:r w:rsidR="00B01474" w:rsidRPr="004438A4">
        <w:t>s frais de</w:t>
      </w:r>
      <w:r w:rsidR="008F789E" w:rsidRPr="004438A4">
        <w:t xml:space="preserve"> </w:t>
      </w:r>
      <w:r w:rsidR="00B01474" w:rsidRPr="004438A4">
        <w:t>m</w:t>
      </w:r>
      <w:r w:rsidR="008F789E" w:rsidRPr="004438A4">
        <w:t>ise en</w:t>
      </w:r>
      <w:r w:rsidR="00705AD7" w:rsidRPr="004438A4">
        <w:t xml:space="preserve"> </w:t>
      </w:r>
      <w:r w:rsidR="00F60A81" w:rsidRPr="004438A4">
        <w:t>service de l’</w:t>
      </w:r>
      <w:r w:rsidR="00B01474" w:rsidRPr="004438A4">
        <w:t>O</w:t>
      </w:r>
      <w:r w:rsidR="00F60A81" w:rsidRPr="004438A4">
        <w:t>ffre</w:t>
      </w:r>
      <w:r w:rsidR="008F789E" w:rsidRPr="004438A4">
        <w:t>. Le maintien par l’</w:t>
      </w:r>
      <w:r w:rsidR="00212EFB" w:rsidRPr="004438A4">
        <w:t>Opérateur</w:t>
      </w:r>
      <w:r w:rsidR="008F789E" w:rsidRPr="004438A4">
        <w:t xml:space="preserve"> de la commande concernée ne pourra excéder 1 an à compter de la</w:t>
      </w:r>
      <w:r w:rsidR="00F04DA9" w:rsidRPr="004438A4">
        <w:t xml:space="preserve"> date</w:t>
      </w:r>
      <w:r w:rsidR="008F789E" w:rsidRPr="004438A4">
        <w:t xml:space="preserve"> de commande.</w:t>
      </w:r>
      <w:r w:rsidR="00705AD7" w:rsidRPr="004438A4">
        <w:t xml:space="preserve"> </w:t>
      </w:r>
      <w:r w:rsidR="008F789E" w:rsidRPr="004438A4">
        <w:t>A l’issu</w:t>
      </w:r>
      <w:r w:rsidR="00A12FF0" w:rsidRPr="004438A4">
        <w:t>e</w:t>
      </w:r>
      <w:r w:rsidR="008F789E" w:rsidRPr="004438A4">
        <w:t xml:space="preserve"> de ce délai,</w:t>
      </w:r>
      <w:r w:rsidR="00950FBD" w:rsidRPr="004438A4">
        <w:t xml:space="preserve"> </w:t>
      </w:r>
      <w:r w:rsidR="00462DF2" w:rsidRPr="004438A4">
        <w:t>RIP FTTX</w:t>
      </w:r>
      <w:r w:rsidR="00A00186" w:rsidRPr="004438A4">
        <w:t xml:space="preserve"> </w:t>
      </w:r>
      <w:r w:rsidR="008F789E" w:rsidRPr="004438A4">
        <w:t>annule la commande de plein droit et facture l’intégralité de</w:t>
      </w:r>
      <w:r w:rsidR="00B01474" w:rsidRPr="004438A4">
        <w:t>s frais de mise en service de l’Offre.</w:t>
      </w:r>
      <w:r w:rsidR="008F789E" w:rsidRPr="004438A4">
        <w:t xml:space="preserve"> </w:t>
      </w:r>
    </w:p>
    <w:p w14:paraId="5B144BCA" w14:textId="77777777" w:rsidR="00212EFB" w:rsidRPr="004438A4" w:rsidRDefault="00212EFB" w:rsidP="00EC5830">
      <w:pPr>
        <w:pStyle w:val="Texte"/>
      </w:pPr>
      <w:r w:rsidRPr="004438A4">
        <w:t>En cas d’impossibilité pour</w:t>
      </w:r>
      <w:r w:rsidR="00950FBD" w:rsidRPr="004438A4">
        <w:t xml:space="preserve"> </w:t>
      </w:r>
      <w:r w:rsidR="00462DF2" w:rsidRPr="004438A4">
        <w:t>RIP FTTX</w:t>
      </w:r>
      <w:r w:rsidR="00A00186" w:rsidRPr="004438A4">
        <w:t xml:space="preserve"> </w:t>
      </w:r>
      <w:r w:rsidRPr="004438A4">
        <w:t>de réaliser le raccordement lors du rendez-vous planifié pour cause, par exemple, d’absence de correspondant ou de locaux indisponibles ou inaccessibles, l’Opérateur sera redevable d’une prestation d’intervention à tort en phase de production.</w:t>
      </w:r>
    </w:p>
    <w:p w14:paraId="5DFA8C7F" w14:textId="77777777" w:rsidR="00D736C0" w:rsidRPr="004438A4" w:rsidRDefault="00D736C0" w:rsidP="00EC5830">
      <w:pPr>
        <w:pStyle w:val="Texte"/>
      </w:pPr>
    </w:p>
    <w:p w14:paraId="34AC5F46" w14:textId="77777777" w:rsidR="008F789E" w:rsidRPr="004438A4" w:rsidRDefault="0097146F" w:rsidP="00D736C0">
      <w:pPr>
        <w:pStyle w:val="Titre30"/>
      </w:pPr>
      <w:bookmarkStart w:id="407" w:name="_Toc443561025"/>
      <w:bookmarkStart w:id="408" w:name="_Ref532577105"/>
      <w:bookmarkStart w:id="409" w:name="_Toc191256"/>
      <w:bookmarkStart w:id="410" w:name="_Toc177400414"/>
      <w:r w:rsidRPr="004438A4">
        <w:t>p</w:t>
      </w:r>
      <w:r w:rsidR="00A9465A" w:rsidRPr="004438A4">
        <w:t>rocessus</w:t>
      </w:r>
      <w:r w:rsidR="008F789E" w:rsidRPr="004438A4">
        <w:t xml:space="preserve"> de livraison </w:t>
      </w:r>
      <w:bookmarkEnd w:id="407"/>
      <w:r w:rsidR="00F60A81" w:rsidRPr="004438A4">
        <w:t xml:space="preserve">des </w:t>
      </w:r>
      <w:r w:rsidR="00A93236" w:rsidRPr="004438A4">
        <w:t>Acc</w:t>
      </w:r>
      <w:r w:rsidR="00055821" w:rsidRPr="004438A4">
        <w:t>è</w:t>
      </w:r>
      <w:r w:rsidR="00A93236" w:rsidRPr="004438A4">
        <w:t>s</w:t>
      </w:r>
      <w:bookmarkEnd w:id="408"/>
      <w:bookmarkEnd w:id="409"/>
      <w:bookmarkEnd w:id="410"/>
      <w:r w:rsidR="008F789E" w:rsidRPr="004438A4">
        <w:t xml:space="preserve"> </w:t>
      </w:r>
    </w:p>
    <w:p w14:paraId="53CFC091" w14:textId="77777777" w:rsidR="008F789E" w:rsidRPr="004438A4" w:rsidRDefault="0019139C" w:rsidP="00F2655C">
      <w:pPr>
        <w:spacing w:before="120"/>
        <w:jc w:val="both"/>
        <w:rPr>
          <w:rFonts w:cs="Arial"/>
        </w:rPr>
      </w:pPr>
      <w:r w:rsidRPr="004438A4">
        <w:rPr>
          <w:rFonts w:cs="Arial"/>
        </w:rPr>
        <w:t xml:space="preserve">Suite à </w:t>
      </w:r>
      <w:r w:rsidR="008F789E" w:rsidRPr="004438A4">
        <w:rPr>
          <w:rFonts w:cs="Arial"/>
        </w:rPr>
        <w:t>la commande</w:t>
      </w:r>
      <w:r w:rsidR="00055821" w:rsidRPr="004438A4">
        <w:rPr>
          <w:rFonts w:cs="Arial"/>
        </w:rPr>
        <w:t xml:space="preserve"> de l’Opérateur</w:t>
      </w:r>
      <w:r w:rsidRPr="004438A4">
        <w:rPr>
          <w:rFonts w:cs="Arial"/>
        </w:rPr>
        <w:t>,</w:t>
      </w:r>
      <w:r w:rsidR="00950FBD" w:rsidRPr="004438A4">
        <w:rPr>
          <w:rFonts w:cs="Arial"/>
        </w:rPr>
        <w:t xml:space="preserve"> </w:t>
      </w:r>
      <w:r w:rsidR="00462DF2" w:rsidRPr="004438A4">
        <w:rPr>
          <w:rFonts w:cs="Arial"/>
        </w:rPr>
        <w:t>RIP FTTX</w:t>
      </w:r>
      <w:r w:rsidR="00A00186" w:rsidRPr="004438A4">
        <w:rPr>
          <w:rFonts w:cs="Arial"/>
        </w:rPr>
        <w:t xml:space="preserve"> </w:t>
      </w:r>
      <w:r w:rsidR="008F789E" w:rsidRPr="004438A4">
        <w:rPr>
          <w:rFonts w:cs="Arial"/>
        </w:rPr>
        <w:t>réalise un Plan Opération Client (POC) par téléphone</w:t>
      </w:r>
      <w:r w:rsidR="00731D57" w:rsidRPr="004438A4">
        <w:rPr>
          <w:rFonts w:cs="Arial"/>
        </w:rPr>
        <w:t xml:space="preserve"> et</w:t>
      </w:r>
      <w:r w:rsidR="00B2554A" w:rsidRPr="004438A4">
        <w:rPr>
          <w:rFonts w:cs="Arial"/>
        </w:rPr>
        <w:t>/ou</w:t>
      </w:r>
      <w:r w:rsidR="00731D57" w:rsidRPr="004438A4">
        <w:rPr>
          <w:rFonts w:cs="Arial"/>
        </w:rPr>
        <w:t xml:space="preserve"> physique si nécessaire</w:t>
      </w:r>
      <w:r w:rsidR="00EA08CD" w:rsidRPr="004438A4">
        <w:rPr>
          <w:rFonts w:cs="Arial"/>
        </w:rPr>
        <w:t xml:space="preserve">. </w:t>
      </w:r>
    </w:p>
    <w:p w14:paraId="641B6718" w14:textId="77777777" w:rsidR="008F789E" w:rsidRPr="004438A4" w:rsidRDefault="008F789E" w:rsidP="00F2655C">
      <w:pPr>
        <w:spacing w:before="120"/>
        <w:jc w:val="both"/>
        <w:rPr>
          <w:rFonts w:cs="Arial"/>
        </w:rPr>
      </w:pPr>
      <w:r w:rsidRPr="004438A4">
        <w:rPr>
          <w:rFonts w:cs="Arial"/>
        </w:rPr>
        <w:t>A ce titre, l’</w:t>
      </w:r>
      <w:r w:rsidR="00212EFB" w:rsidRPr="004438A4">
        <w:rPr>
          <w:rFonts w:cs="Arial"/>
        </w:rPr>
        <w:t>Opérateur</w:t>
      </w:r>
      <w:r w:rsidRPr="004438A4">
        <w:rPr>
          <w:rFonts w:cs="Arial"/>
        </w:rPr>
        <w:t xml:space="preserve"> fournira les informations suivantes :</w:t>
      </w:r>
    </w:p>
    <w:p w14:paraId="0A4EFD8E" w14:textId="77777777" w:rsidR="008F789E" w:rsidRPr="004438A4" w:rsidRDefault="008F789E" w:rsidP="00B65E75">
      <w:pPr>
        <w:pStyle w:val="Texte"/>
        <w:numPr>
          <w:ilvl w:val="0"/>
          <w:numId w:val="28"/>
        </w:numPr>
      </w:pPr>
      <w:r w:rsidRPr="004438A4">
        <w:t>une</w:t>
      </w:r>
      <w:r w:rsidR="00F04DA9" w:rsidRPr="004438A4">
        <w:t xml:space="preserve"> date</w:t>
      </w:r>
      <w:r w:rsidRPr="004438A4">
        <w:t xml:space="preserve"> de mise à disposition prévisionnelle des travaux à la charge de l’</w:t>
      </w:r>
      <w:r w:rsidR="00212EFB" w:rsidRPr="004438A4">
        <w:t>Opérateur</w:t>
      </w:r>
      <w:r w:rsidR="00055821" w:rsidRPr="004438A4">
        <w:t xml:space="preserve"> </w:t>
      </w:r>
      <w:r w:rsidRPr="004438A4">
        <w:t>;</w:t>
      </w:r>
    </w:p>
    <w:p w14:paraId="1361F167" w14:textId="77777777" w:rsidR="008F789E" w:rsidRPr="004438A4" w:rsidRDefault="008F789E" w:rsidP="00B65E75">
      <w:pPr>
        <w:pStyle w:val="Texte"/>
        <w:numPr>
          <w:ilvl w:val="0"/>
          <w:numId w:val="28"/>
        </w:numPr>
      </w:pPr>
      <w:r w:rsidRPr="004438A4">
        <w:t>la</w:t>
      </w:r>
      <w:r w:rsidR="00F04DA9" w:rsidRPr="004438A4">
        <w:t xml:space="preserve"> date</w:t>
      </w:r>
      <w:r w:rsidRPr="004438A4">
        <w:t xml:space="preserve"> de mise à disposition effective des travaux à la charge de l’</w:t>
      </w:r>
      <w:r w:rsidR="00212EFB" w:rsidRPr="004438A4">
        <w:t>Opérateur</w:t>
      </w:r>
      <w:r w:rsidRPr="004438A4">
        <w:t xml:space="preserve">, permettant ainsi l’intervention </w:t>
      </w:r>
      <w:r w:rsidR="00A00186" w:rsidRPr="004438A4">
        <w:t>de</w:t>
      </w:r>
      <w:r w:rsidR="00950FBD" w:rsidRPr="004438A4">
        <w:t xml:space="preserve"> </w:t>
      </w:r>
      <w:r w:rsidR="00462DF2" w:rsidRPr="004438A4">
        <w:t>RIP FTTX</w:t>
      </w:r>
      <w:r w:rsidR="00A00186" w:rsidRPr="004438A4">
        <w:t> </w:t>
      </w:r>
      <w:r w:rsidRPr="004438A4">
        <w:t>;</w:t>
      </w:r>
    </w:p>
    <w:p w14:paraId="2F76B477" w14:textId="77777777" w:rsidR="008F789E" w:rsidRPr="004438A4" w:rsidRDefault="008F789E" w:rsidP="00B65E75">
      <w:pPr>
        <w:pStyle w:val="Texte"/>
        <w:numPr>
          <w:ilvl w:val="0"/>
          <w:numId w:val="28"/>
        </w:numPr>
      </w:pPr>
      <w:r w:rsidRPr="004438A4">
        <w:t xml:space="preserve">un interlocuteur pour qualifier les données techniques (connaissance du </w:t>
      </w:r>
      <w:r w:rsidR="00953E12" w:rsidRPr="004438A4">
        <w:t>s</w:t>
      </w:r>
      <w:r w:rsidRPr="004438A4">
        <w:t>ite</w:t>
      </w:r>
      <w:r w:rsidR="00953E12" w:rsidRPr="004438A4">
        <w:t xml:space="preserve"> Client Final</w:t>
      </w:r>
      <w:r w:rsidRPr="004438A4">
        <w:t xml:space="preserve">, </w:t>
      </w:r>
      <w:r w:rsidR="00731D57" w:rsidRPr="004438A4">
        <w:t>a</w:t>
      </w:r>
      <w:r w:rsidRPr="004438A4">
        <w:t>ccès</w:t>
      </w:r>
      <w:r w:rsidR="00731D57" w:rsidRPr="004438A4">
        <w:t xml:space="preserve"> au </w:t>
      </w:r>
      <w:r w:rsidR="00953E12" w:rsidRPr="004438A4">
        <w:t>s</w:t>
      </w:r>
      <w:r w:rsidR="00731D57" w:rsidRPr="004438A4">
        <w:t>ite</w:t>
      </w:r>
      <w:r w:rsidR="00953E12" w:rsidRPr="004438A4">
        <w:t xml:space="preserve"> Client Final</w:t>
      </w:r>
      <w:r w:rsidRPr="004438A4">
        <w:t>).</w:t>
      </w:r>
    </w:p>
    <w:p w14:paraId="77F60DF9" w14:textId="77777777" w:rsidR="008F789E" w:rsidRPr="004438A4" w:rsidRDefault="008F789E" w:rsidP="00F2655C">
      <w:pPr>
        <w:pStyle w:val="Textenum1"/>
        <w:numPr>
          <w:ilvl w:val="0"/>
          <w:numId w:val="0"/>
        </w:numPr>
        <w:spacing w:before="120"/>
      </w:pPr>
      <w:r w:rsidRPr="004438A4">
        <w:t xml:space="preserve">Lorsque la réalisation du POC par téléphone n’identifie pas de travaux nécessaires sur le </w:t>
      </w:r>
      <w:r w:rsidR="00953E12" w:rsidRPr="004438A4">
        <w:t>s</w:t>
      </w:r>
      <w:r w:rsidRPr="004438A4">
        <w:t xml:space="preserve">ite Client </w:t>
      </w:r>
      <w:r w:rsidR="00BC3CE1" w:rsidRPr="004438A4">
        <w:t>F</w:t>
      </w:r>
      <w:r w:rsidRPr="004438A4">
        <w:t xml:space="preserve">inal et/ou de délai supplémentaire pour la livraison </w:t>
      </w:r>
      <w:r w:rsidR="00F60A81" w:rsidRPr="004438A4">
        <w:t>de l</w:t>
      </w:r>
      <w:r w:rsidR="0019139C" w:rsidRPr="004438A4">
        <w:t>’Accès</w:t>
      </w:r>
      <w:r w:rsidRPr="004438A4">
        <w:t>, il n’y a pas de document transmis à l’</w:t>
      </w:r>
      <w:r w:rsidR="00212EFB" w:rsidRPr="004438A4">
        <w:t>Opérateur</w:t>
      </w:r>
      <w:r w:rsidRPr="004438A4">
        <w:t>, et la</w:t>
      </w:r>
      <w:r w:rsidR="00F04DA9" w:rsidRPr="004438A4">
        <w:t xml:space="preserve"> date</w:t>
      </w:r>
      <w:r w:rsidRPr="004438A4">
        <w:t xml:space="preserve"> de mise à disposition convenue est confirmée.</w:t>
      </w:r>
    </w:p>
    <w:p w14:paraId="752CF6C8" w14:textId="51CDBC68" w:rsidR="00941F53" w:rsidRDefault="00212EFB" w:rsidP="00E51967">
      <w:pPr>
        <w:pStyle w:val="Textenum1"/>
        <w:numPr>
          <w:ilvl w:val="0"/>
          <w:numId w:val="0"/>
        </w:numPr>
        <w:spacing w:before="120"/>
      </w:pPr>
      <w:r w:rsidRPr="004438A4">
        <w:t>Lorsque</w:t>
      </w:r>
      <w:r w:rsidR="00F60A81" w:rsidRPr="004438A4">
        <w:t xml:space="preserve"> la réalisation du POC par téléphone identifie des travaux nécessaires sur le </w:t>
      </w:r>
      <w:r w:rsidR="00953E12" w:rsidRPr="004438A4">
        <w:t>s</w:t>
      </w:r>
      <w:r w:rsidR="00F60A81" w:rsidRPr="004438A4">
        <w:t>ite</w:t>
      </w:r>
      <w:r w:rsidR="00EA08CD" w:rsidRPr="004438A4">
        <w:t xml:space="preserve"> Client </w:t>
      </w:r>
      <w:r w:rsidR="00BC3CE1" w:rsidRPr="004438A4">
        <w:t>F</w:t>
      </w:r>
      <w:r w:rsidR="00EA08CD" w:rsidRPr="004438A4">
        <w:t>inal</w:t>
      </w:r>
      <w:r w:rsidR="00F60A81" w:rsidRPr="004438A4">
        <w:t>, un POC physique peut être nécessaire</w:t>
      </w:r>
      <w:r w:rsidR="00B00CC4" w:rsidRPr="004438A4">
        <w:t>.</w:t>
      </w:r>
      <w:r w:rsidR="00F60A81" w:rsidRPr="004438A4">
        <w:t> </w:t>
      </w:r>
      <w:r w:rsidR="00B00CC4" w:rsidRPr="004438A4">
        <w:t xml:space="preserve">Lors de la visite du </w:t>
      </w:r>
      <w:r w:rsidR="00953E12" w:rsidRPr="004438A4">
        <w:t>s</w:t>
      </w:r>
      <w:r w:rsidR="00B00CC4" w:rsidRPr="004438A4">
        <w:t xml:space="preserve">ite </w:t>
      </w:r>
      <w:r w:rsidR="0019139C" w:rsidRPr="004438A4">
        <w:t>Client Final</w:t>
      </w:r>
      <w:r w:rsidR="00B00CC4" w:rsidRPr="004438A4">
        <w:t xml:space="preserve">, effectuée conjointement entre l’Opérateur </w:t>
      </w:r>
      <w:r w:rsidR="00841DAE" w:rsidRPr="004438A4">
        <w:t xml:space="preserve">ou son représentant </w:t>
      </w:r>
      <w:r w:rsidR="00B00CC4" w:rsidRPr="004438A4">
        <w:t>et</w:t>
      </w:r>
      <w:r w:rsidR="00950FBD" w:rsidRPr="004438A4">
        <w:t xml:space="preserve"> </w:t>
      </w:r>
      <w:r w:rsidR="00462DF2" w:rsidRPr="004438A4">
        <w:t>RIP FTTX</w:t>
      </w:r>
      <w:r w:rsidR="00B00CC4" w:rsidRPr="004438A4">
        <w:t xml:space="preserve">, le </w:t>
      </w:r>
      <w:r w:rsidR="00770246" w:rsidRPr="004438A4">
        <w:t>compte-rendu</w:t>
      </w:r>
      <w:r w:rsidR="00B00CC4" w:rsidRPr="004438A4">
        <w:t xml:space="preserve"> de cette visite, dit POC (Plan d’Opération Client) est renseigné et signé en séance par les deux </w:t>
      </w:r>
      <w:r w:rsidR="002D2409" w:rsidRPr="004438A4">
        <w:t>P</w:t>
      </w:r>
      <w:r w:rsidR="00B00CC4" w:rsidRPr="004438A4">
        <w:t>arties</w:t>
      </w:r>
      <w:r w:rsidR="00636815" w:rsidRPr="004438A4">
        <w:t xml:space="preserve">, étant rappelé que la signature vaut validation du POC et qu’en cas de signature de la part du Client Final celui-ci sera considéré comme agissant en tant que représentant de l’Opérateur. </w:t>
      </w:r>
      <w:r w:rsidR="00A8734E" w:rsidRPr="004438A4">
        <w:t xml:space="preserve">RIP FTTX </w:t>
      </w:r>
      <w:r w:rsidR="00636815" w:rsidRPr="004438A4">
        <w:t xml:space="preserve">communiquera le POC à l’Opérateur. </w:t>
      </w:r>
    </w:p>
    <w:p w14:paraId="34845218" w14:textId="07EB9E85" w:rsidR="00636815" w:rsidRPr="004438A4" w:rsidRDefault="00636815" w:rsidP="00E51967">
      <w:pPr>
        <w:pStyle w:val="Textenum1"/>
        <w:numPr>
          <w:ilvl w:val="0"/>
          <w:numId w:val="0"/>
        </w:numPr>
        <w:spacing w:before="120"/>
      </w:pPr>
      <w:r w:rsidRPr="004438A4">
        <w:t xml:space="preserve">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w:t>
      </w:r>
      <w:r w:rsidR="001351A9" w:rsidRPr="004438A4">
        <w:t>RIP FTTX</w:t>
      </w:r>
      <w:r w:rsidRPr="004438A4">
        <w:t>. A l’issue de ces 7 jours, et sans retour du POC signé par l’Opérateur, le POC sera réputé validé par les deux parties.</w:t>
      </w:r>
    </w:p>
    <w:p w14:paraId="3582F402" w14:textId="78EC3211" w:rsidR="00B00CC4" w:rsidRPr="004438A4" w:rsidRDefault="00636815" w:rsidP="00636815">
      <w:pPr>
        <w:pStyle w:val="Textenum1"/>
        <w:numPr>
          <w:ilvl w:val="0"/>
          <w:numId w:val="0"/>
        </w:numPr>
        <w:spacing w:before="120"/>
      </w:pPr>
      <w:r w:rsidRPr="004438A4">
        <w:t xml:space="preserve">Dans le cas où l’Opérateur refuse les conditions du POC, </w:t>
      </w:r>
      <w:r w:rsidR="001351A9" w:rsidRPr="004438A4">
        <w:t>RIP FTTX</w:t>
      </w:r>
      <w:r w:rsidRPr="004438A4">
        <w:t xml:space="preserve"> annule la commande de plein droit et facture des pénalités au titre des « résiliations anticipées avant la date de mise à disposition » indiquées dans l’annexe pénalités.</w:t>
      </w:r>
      <w:r w:rsidR="00B00CC4" w:rsidRPr="004438A4">
        <w:t xml:space="preserve"> </w:t>
      </w:r>
    </w:p>
    <w:p w14:paraId="7BD7AF97" w14:textId="77777777" w:rsidR="00B00CC4" w:rsidRPr="004438A4" w:rsidRDefault="00B00CC4" w:rsidP="00F2655C">
      <w:pPr>
        <w:pStyle w:val="Textenum1"/>
        <w:numPr>
          <w:ilvl w:val="0"/>
          <w:numId w:val="0"/>
        </w:numPr>
        <w:spacing w:before="120"/>
      </w:pPr>
      <w:r w:rsidRPr="004438A4">
        <w:t>Dans l’optique d’optimiser le processus de livraison, la</w:t>
      </w:r>
      <w:r w:rsidR="00F04DA9" w:rsidRPr="004438A4">
        <w:t xml:space="preserve"> date</w:t>
      </w:r>
      <w:r w:rsidRPr="004438A4">
        <w:t xml:space="preserve"> de rendez-vous pour la visite contradictoire est à l’initiative </w:t>
      </w:r>
      <w:r w:rsidR="00A00186" w:rsidRPr="004438A4">
        <w:t>de</w:t>
      </w:r>
      <w:r w:rsidR="00950FBD" w:rsidRPr="004438A4">
        <w:t xml:space="preserve"> </w:t>
      </w:r>
      <w:r w:rsidR="00462DF2" w:rsidRPr="004438A4">
        <w:t>RIP FTTX</w:t>
      </w:r>
      <w:r w:rsidRPr="004438A4">
        <w:t>.</w:t>
      </w:r>
      <w:r w:rsidR="00950FBD" w:rsidRPr="004438A4">
        <w:t xml:space="preserve"> </w:t>
      </w:r>
      <w:r w:rsidR="00462DF2" w:rsidRPr="004438A4">
        <w:t>RIP FTTX</w:t>
      </w:r>
      <w:r w:rsidR="00A00186" w:rsidRPr="004438A4">
        <w:t xml:space="preserve"> </w:t>
      </w:r>
      <w:r w:rsidRPr="004438A4">
        <w:t>prend le rendez-vous pour la visite contradictoire au plus tôt 2 jours et au plus tard 14 jours après l’envoi du bon de commande, aux deux créneaux horaires suivants : soit de 9</w:t>
      </w:r>
      <w:r w:rsidR="00055821" w:rsidRPr="004438A4">
        <w:t>H</w:t>
      </w:r>
      <w:r w:rsidRPr="004438A4">
        <w:t xml:space="preserve"> à 12H ;</w:t>
      </w:r>
      <w:r w:rsidR="00705AD7" w:rsidRPr="004438A4">
        <w:t xml:space="preserve"> </w:t>
      </w:r>
      <w:r w:rsidRPr="004438A4">
        <w:t>soit</w:t>
      </w:r>
      <w:r w:rsidR="00055821" w:rsidRPr="004438A4">
        <w:t xml:space="preserve"> de</w:t>
      </w:r>
      <w:r w:rsidRPr="004438A4">
        <w:t xml:space="preserve"> 14</w:t>
      </w:r>
      <w:r w:rsidR="00055821" w:rsidRPr="004438A4">
        <w:t>H</w:t>
      </w:r>
      <w:r w:rsidRPr="004438A4">
        <w:t xml:space="preserve"> à 17H les jours ouvrés. La</w:t>
      </w:r>
      <w:r w:rsidR="00F04DA9" w:rsidRPr="004438A4">
        <w:t xml:space="preserve"> date</w:t>
      </w:r>
      <w:r w:rsidRPr="004438A4">
        <w:t xml:space="preserve"> du rendez-vous effectif sur le </w:t>
      </w:r>
      <w:r w:rsidR="00F4337B" w:rsidRPr="004438A4">
        <w:t>s</w:t>
      </w:r>
      <w:r w:rsidRPr="004438A4">
        <w:t xml:space="preserve">ite </w:t>
      </w:r>
      <w:r w:rsidR="00F4337B" w:rsidRPr="004438A4">
        <w:t>e</w:t>
      </w:r>
      <w:r w:rsidRPr="004438A4">
        <w:t>xtrémité</w:t>
      </w:r>
      <w:r w:rsidR="00F4337B" w:rsidRPr="004438A4">
        <w:t xml:space="preserve"> Client Final</w:t>
      </w:r>
      <w:r w:rsidRPr="004438A4">
        <w:t xml:space="preserve"> pour la visite contradictoire est déterminée au moment de cette prise de rendez-vous. Le rendez-vous intervient dans un délai maximum de 30 jours suivant la réception du bon de commande</w:t>
      </w:r>
      <w:r w:rsidR="00841DAE" w:rsidRPr="004438A4">
        <w:t>.</w:t>
      </w:r>
    </w:p>
    <w:p w14:paraId="1C781CE8" w14:textId="77777777" w:rsidR="00B00CC4" w:rsidRPr="004438A4" w:rsidRDefault="00B00CC4" w:rsidP="00F2655C">
      <w:pPr>
        <w:spacing w:before="120"/>
        <w:jc w:val="both"/>
        <w:rPr>
          <w:rFonts w:cs="Arial"/>
        </w:rPr>
      </w:pPr>
    </w:p>
    <w:p w14:paraId="795F2C6E" w14:textId="77777777" w:rsidR="00D736C0" w:rsidRPr="004438A4" w:rsidRDefault="00D736C0" w:rsidP="00F2655C">
      <w:pPr>
        <w:spacing w:before="120"/>
        <w:jc w:val="both"/>
        <w:rPr>
          <w:rFonts w:cs="Arial"/>
          <w:bCs/>
        </w:rPr>
      </w:pPr>
    </w:p>
    <w:p w14:paraId="0CAE4DB1" w14:textId="77777777" w:rsidR="008F789E" w:rsidRPr="004438A4" w:rsidRDefault="0097146F" w:rsidP="00D736C0">
      <w:pPr>
        <w:pStyle w:val="Titre30"/>
      </w:pPr>
      <w:bookmarkStart w:id="411" w:name="_Toc443561026"/>
      <w:bookmarkStart w:id="412" w:name="_Toc191257"/>
      <w:bookmarkStart w:id="413" w:name="_Toc177400415"/>
      <w:r w:rsidRPr="004438A4">
        <w:lastRenderedPageBreak/>
        <w:t>m</w:t>
      </w:r>
      <w:r w:rsidR="00A9465A" w:rsidRPr="004438A4">
        <w:t>ise</w:t>
      </w:r>
      <w:r w:rsidR="008F789E" w:rsidRPr="004438A4">
        <w:t xml:space="preserve"> à disposition avec Difficulté Exceptionnelle de Construction</w:t>
      </w:r>
      <w:bookmarkEnd w:id="411"/>
      <w:bookmarkEnd w:id="412"/>
      <w:bookmarkEnd w:id="413"/>
    </w:p>
    <w:p w14:paraId="15E72AE9" w14:textId="77777777" w:rsidR="008F789E" w:rsidRPr="004438A4" w:rsidRDefault="008F789E" w:rsidP="00C606A2">
      <w:pPr>
        <w:spacing w:before="120"/>
        <w:jc w:val="both"/>
        <w:rPr>
          <w:rFonts w:cs="Arial"/>
          <w:bCs/>
        </w:rPr>
      </w:pPr>
      <w:r w:rsidRPr="004438A4">
        <w:rPr>
          <w:rFonts w:cs="Arial"/>
          <w:bCs/>
        </w:rPr>
        <w:t>Dans le cas où</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identifie une Difficulté Exceptionnelle de Construction, les frais réels engagés par</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00DE7AEA" w:rsidRPr="004438A4">
        <w:rPr>
          <w:rFonts w:cs="Arial"/>
          <w:bCs/>
        </w:rPr>
        <w:t>sont à la charge de l’Opérateur</w:t>
      </w:r>
      <w:r w:rsidRPr="004438A4">
        <w:rPr>
          <w:rFonts w:cs="Arial"/>
          <w:bCs/>
        </w:rPr>
        <w:t xml:space="preserve"> à partir d’un seuil défini en </w:t>
      </w:r>
      <w:r w:rsidR="00D3747C" w:rsidRPr="004438A4">
        <w:rPr>
          <w:rFonts w:cs="Arial"/>
          <w:bCs/>
        </w:rPr>
        <w:t xml:space="preserve">annexe </w:t>
      </w:r>
      <w:r w:rsidR="00081287" w:rsidRPr="004438A4">
        <w:rPr>
          <w:rFonts w:cs="Arial"/>
          <w:bCs/>
        </w:rPr>
        <w:t>« Difficultés Exceptionnelles de Constructions (DEC) »</w:t>
      </w:r>
      <w:r w:rsidR="00232003" w:rsidRPr="004438A4">
        <w:rPr>
          <w:rFonts w:cs="Arial"/>
          <w:bCs/>
        </w:rPr>
        <w:t>.</w:t>
      </w:r>
      <w:r w:rsidRPr="004438A4">
        <w:rPr>
          <w:rFonts w:cs="Arial"/>
          <w:bCs/>
        </w:rPr>
        <w:t xml:space="preserve"> Lorsque ce seuil est atteint,</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envoie un devis de frais réels à l’</w:t>
      </w:r>
      <w:r w:rsidR="00232003" w:rsidRPr="004438A4">
        <w:rPr>
          <w:rFonts w:cs="Arial"/>
          <w:bCs/>
        </w:rPr>
        <w:t>Opérateur</w:t>
      </w:r>
      <w:r w:rsidRPr="004438A4">
        <w:rPr>
          <w:rFonts w:cs="Arial"/>
          <w:bCs/>
        </w:rPr>
        <w:t xml:space="preserve"> applicables en supplément des frais de mise </w:t>
      </w:r>
      <w:r w:rsidR="00425492" w:rsidRPr="004438A4">
        <w:rPr>
          <w:rFonts w:cs="Arial"/>
          <w:bCs/>
        </w:rPr>
        <w:t>en service de l’</w:t>
      </w:r>
      <w:r w:rsidRPr="004438A4">
        <w:rPr>
          <w:rFonts w:cs="Arial"/>
          <w:bCs/>
        </w:rPr>
        <w:t>Offre. Le devis DEC a une durée de validité de trois (3) mois.</w:t>
      </w:r>
    </w:p>
    <w:p w14:paraId="6065FB8B" w14:textId="77777777" w:rsidR="008F789E" w:rsidRPr="004438A4" w:rsidRDefault="008F789E" w:rsidP="00F2655C">
      <w:pPr>
        <w:spacing w:before="120"/>
        <w:jc w:val="both"/>
        <w:rPr>
          <w:rFonts w:cs="Arial"/>
          <w:bCs/>
        </w:rPr>
      </w:pPr>
      <w:r w:rsidRPr="004438A4">
        <w:rPr>
          <w:rFonts w:cs="Arial"/>
          <w:bCs/>
        </w:rPr>
        <w:t xml:space="preserve">Une Difficulté Exceptionnelle de Construction </w:t>
      </w:r>
      <w:r w:rsidR="00A12FF0" w:rsidRPr="004438A4">
        <w:rPr>
          <w:rFonts w:cs="Arial"/>
          <w:bCs/>
        </w:rPr>
        <w:t xml:space="preserve">peut être </w:t>
      </w:r>
      <w:r w:rsidRPr="004438A4">
        <w:rPr>
          <w:rFonts w:cs="Arial"/>
          <w:bCs/>
        </w:rPr>
        <w:t>identifiée au moment de la production de</w:t>
      </w:r>
      <w:r w:rsidR="00DE7AEA" w:rsidRPr="004438A4">
        <w:rPr>
          <w:rFonts w:cs="Arial"/>
          <w:bCs/>
        </w:rPr>
        <w:t xml:space="preserve"> l’Accès</w:t>
      </w:r>
      <w:r w:rsidR="008B4849" w:rsidRPr="004438A4">
        <w:rPr>
          <w:rFonts w:cs="Arial"/>
          <w:bCs/>
        </w:rPr>
        <w:t>.</w:t>
      </w:r>
      <w:r w:rsidRPr="004438A4">
        <w:rPr>
          <w:rFonts w:cs="Arial"/>
          <w:bCs/>
        </w:rPr>
        <w:t xml:space="preserve"> </w:t>
      </w:r>
    </w:p>
    <w:p w14:paraId="436FE79A" w14:textId="77777777" w:rsidR="003C4E54" w:rsidRPr="004438A4" w:rsidRDefault="008F789E" w:rsidP="00F2655C">
      <w:pPr>
        <w:spacing w:before="120"/>
        <w:jc w:val="both"/>
        <w:rPr>
          <w:rFonts w:cs="Arial"/>
          <w:bCs/>
        </w:rPr>
      </w:pPr>
      <w:r w:rsidRPr="004438A4">
        <w:rPr>
          <w:rFonts w:cs="Arial"/>
          <w:bCs/>
        </w:rPr>
        <w:t>En cas de refus par l’</w:t>
      </w:r>
      <w:r w:rsidR="00973AC3" w:rsidRPr="004438A4">
        <w:rPr>
          <w:rFonts w:cs="Arial"/>
          <w:bCs/>
        </w:rPr>
        <w:t>Opérateur</w:t>
      </w:r>
      <w:r w:rsidRPr="004438A4">
        <w:rPr>
          <w:rFonts w:cs="Arial"/>
          <w:bCs/>
        </w:rPr>
        <w:t xml:space="preserve"> du devis présenté par</w:t>
      </w:r>
      <w:r w:rsidR="00950FBD" w:rsidRPr="004438A4">
        <w:rPr>
          <w:rFonts w:cs="Arial"/>
          <w:bCs/>
        </w:rPr>
        <w:t xml:space="preserve"> </w:t>
      </w:r>
      <w:r w:rsidR="00462DF2" w:rsidRPr="004438A4">
        <w:rPr>
          <w:rFonts w:cs="Arial"/>
          <w:bCs/>
        </w:rPr>
        <w:t>RIP FTTX</w:t>
      </w:r>
      <w:r w:rsidRPr="004438A4">
        <w:rPr>
          <w:rFonts w:cs="Arial"/>
          <w:bCs/>
        </w:rPr>
        <w:t>, les pénalités de résiliation de commande ne sont pas dues par l’</w:t>
      </w:r>
      <w:r w:rsidR="00973AC3" w:rsidRPr="004438A4">
        <w:rPr>
          <w:rFonts w:cs="Arial"/>
          <w:bCs/>
        </w:rPr>
        <w:t>Opérateur</w:t>
      </w:r>
      <w:r w:rsidRPr="004438A4">
        <w:rPr>
          <w:rFonts w:cs="Arial"/>
          <w:bCs/>
        </w:rPr>
        <w:t>.</w:t>
      </w:r>
    </w:p>
    <w:p w14:paraId="6190CCA6" w14:textId="77777777" w:rsidR="00D736C0" w:rsidRPr="004438A4" w:rsidRDefault="00D736C0" w:rsidP="00F2655C">
      <w:pPr>
        <w:spacing w:before="120"/>
        <w:jc w:val="both"/>
        <w:rPr>
          <w:rFonts w:cs="Arial"/>
          <w:bCs/>
        </w:rPr>
      </w:pPr>
    </w:p>
    <w:p w14:paraId="3714CC32" w14:textId="77777777" w:rsidR="008F789E" w:rsidRPr="004438A4" w:rsidRDefault="008F789E" w:rsidP="00087F75">
      <w:pPr>
        <w:pStyle w:val="Titre1"/>
      </w:pPr>
      <w:bookmarkStart w:id="414" w:name="_Toc443561027"/>
      <w:bookmarkStart w:id="415" w:name="_Ref532577536"/>
      <w:bookmarkStart w:id="416" w:name="_Ref532577601"/>
      <w:bookmarkStart w:id="417" w:name="_Ref532577612"/>
      <w:bookmarkStart w:id="418" w:name="_Ref532577627"/>
      <w:bookmarkStart w:id="419" w:name="_Ref532577940"/>
      <w:bookmarkStart w:id="420" w:name="_Ref532584038"/>
      <w:bookmarkStart w:id="421" w:name="_Toc191258"/>
      <w:bookmarkStart w:id="422" w:name="_Toc177400416"/>
      <w:r w:rsidRPr="004438A4">
        <w:t>service après-vente</w:t>
      </w:r>
      <w:bookmarkEnd w:id="414"/>
      <w:bookmarkEnd w:id="415"/>
      <w:bookmarkEnd w:id="416"/>
      <w:bookmarkEnd w:id="417"/>
      <w:bookmarkEnd w:id="418"/>
      <w:bookmarkEnd w:id="419"/>
      <w:bookmarkEnd w:id="420"/>
      <w:bookmarkEnd w:id="421"/>
      <w:bookmarkEnd w:id="422"/>
    </w:p>
    <w:p w14:paraId="33EA7E6B" w14:textId="77777777" w:rsidR="00901FC1" w:rsidRPr="004438A4" w:rsidRDefault="001E5C54" w:rsidP="00BB40D5">
      <w:pPr>
        <w:spacing w:before="120"/>
        <w:jc w:val="both"/>
        <w:rPr>
          <w:rFonts w:cs="Arial"/>
          <w:bCs/>
        </w:rPr>
      </w:pPr>
      <w:r w:rsidRPr="004438A4">
        <w:rPr>
          <w:rFonts w:cs="Arial"/>
          <w:bCs/>
        </w:rPr>
        <w:t>Comme indiqué dans les Conditions Générales, e</w:t>
      </w:r>
      <w:r w:rsidR="00973AC3" w:rsidRPr="004438A4">
        <w:rPr>
          <w:rFonts w:cs="Arial"/>
          <w:bCs/>
        </w:rPr>
        <w:t>n cas d’intervention à tort d</w:t>
      </w:r>
      <w:r w:rsidR="003F1196" w:rsidRPr="004438A4">
        <w:rPr>
          <w:rFonts w:cs="Arial"/>
          <w:bCs/>
        </w:rPr>
        <w:t>e</w:t>
      </w:r>
      <w:r w:rsidR="00950FBD" w:rsidRPr="004438A4">
        <w:rPr>
          <w:rFonts w:cs="Arial"/>
          <w:bCs/>
        </w:rPr>
        <w:t xml:space="preserve"> </w:t>
      </w:r>
      <w:r w:rsidR="00462DF2" w:rsidRPr="004438A4">
        <w:rPr>
          <w:rFonts w:cs="Arial"/>
          <w:bCs/>
        </w:rPr>
        <w:t>RIP FTTX</w:t>
      </w:r>
      <w:r w:rsidR="00973AC3" w:rsidRPr="004438A4">
        <w:rPr>
          <w:rFonts w:cs="Arial"/>
          <w:bCs/>
        </w:rPr>
        <w:t xml:space="preserve"> </w:t>
      </w:r>
      <w:r w:rsidRPr="004438A4">
        <w:rPr>
          <w:rFonts w:cs="Arial"/>
          <w:bCs/>
        </w:rPr>
        <w:t>suite</w:t>
      </w:r>
      <w:r w:rsidR="00973AC3" w:rsidRPr="004438A4">
        <w:rPr>
          <w:rFonts w:cs="Arial"/>
          <w:bCs/>
        </w:rPr>
        <w:t xml:space="preserve"> à une interruption ou à une défaillance dont l'origine ne réside pas dans un équipement</w:t>
      </w:r>
      <w:r w:rsidRPr="004438A4">
        <w:rPr>
          <w:rFonts w:cs="Arial"/>
          <w:bCs/>
        </w:rPr>
        <w:t xml:space="preserve"> </w:t>
      </w:r>
      <w:r w:rsidR="00973AC3" w:rsidRPr="004438A4">
        <w:rPr>
          <w:rFonts w:cs="Arial"/>
          <w:bCs/>
        </w:rPr>
        <w:t xml:space="preserve">ou un réseau de </w:t>
      </w:r>
      <w:r w:rsidR="0033335D" w:rsidRPr="004438A4">
        <w:rPr>
          <w:rFonts w:cs="Arial"/>
          <w:bCs/>
        </w:rPr>
        <w:t xml:space="preserve">la </w:t>
      </w:r>
      <w:r w:rsidR="00973AC3" w:rsidRPr="004438A4">
        <w:rPr>
          <w:rFonts w:cs="Arial"/>
          <w:bCs/>
        </w:rPr>
        <w:t>responsabilité</w:t>
      </w:r>
      <w:r w:rsidR="0033335D" w:rsidRPr="004438A4">
        <w:rPr>
          <w:rFonts w:cs="Arial"/>
          <w:bCs/>
        </w:rPr>
        <w:t xml:space="preserve"> de</w:t>
      </w:r>
      <w:r w:rsidR="00950FBD" w:rsidRPr="004438A4">
        <w:rPr>
          <w:rFonts w:cs="Arial"/>
          <w:bCs/>
        </w:rPr>
        <w:t xml:space="preserve"> </w:t>
      </w:r>
      <w:r w:rsidR="00462DF2" w:rsidRPr="004438A4">
        <w:rPr>
          <w:rFonts w:cs="Arial"/>
          <w:bCs/>
        </w:rPr>
        <w:t>RIP FTTX</w:t>
      </w:r>
      <w:r w:rsidR="00973AC3" w:rsidRPr="004438A4">
        <w:rPr>
          <w:rFonts w:cs="Arial"/>
          <w:bCs/>
        </w:rPr>
        <w:t xml:space="preserve">, l’Opérateur sera redevable d’une prestation pour signalisation à tort telle que définie en </w:t>
      </w:r>
      <w:r w:rsidR="00D3747C" w:rsidRPr="004438A4">
        <w:rPr>
          <w:rFonts w:cs="Arial"/>
          <w:bCs/>
        </w:rPr>
        <w:t xml:space="preserve">annexe </w:t>
      </w:r>
      <w:r w:rsidR="00081287" w:rsidRPr="004438A4">
        <w:rPr>
          <w:rFonts w:cs="Arial"/>
          <w:bCs/>
        </w:rPr>
        <w:t>« prix »</w:t>
      </w:r>
      <w:r w:rsidR="00973AC3" w:rsidRPr="004438A4">
        <w:rPr>
          <w:rFonts w:cs="Arial"/>
          <w:bCs/>
        </w:rPr>
        <w:t>, selon qu’il y ait déplacement du technicien</w:t>
      </w:r>
      <w:r w:rsidR="00950FBD" w:rsidRPr="004438A4">
        <w:rPr>
          <w:rFonts w:cs="Arial"/>
          <w:bCs/>
        </w:rPr>
        <w:t xml:space="preserve"> </w:t>
      </w:r>
      <w:r w:rsidR="00450825" w:rsidRPr="004438A4">
        <w:rPr>
          <w:rFonts w:cs="Arial"/>
          <w:bCs/>
        </w:rPr>
        <w:t xml:space="preserve">de </w:t>
      </w:r>
      <w:r w:rsidR="00462DF2" w:rsidRPr="004438A4">
        <w:rPr>
          <w:rFonts w:cs="Arial"/>
          <w:bCs/>
        </w:rPr>
        <w:t>RIP FTTX</w:t>
      </w:r>
      <w:r w:rsidR="003F1196" w:rsidRPr="004438A4">
        <w:rPr>
          <w:rFonts w:cs="Arial"/>
          <w:bCs/>
        </w:rPr>
        <w:t xml:space="preserve"> </w:t>
      </w:r>
      <w:r w:rsidR="00BB40D5" w:rsidRPr="004438A4">
        <w:rPr>
          <w:rFonts w:cs="Arial"/>
          <w:bCs/>
        </w:rPr>
        <w:t>ou non.</w:t>
      </w:r>
      <w:r w:rsidR="00705AD7" w:rsidRPr="004438A4">
        <w:rPr>
          <w:rFonts w:cs="Arial"/>
          <w:bCs/>
        </w:rPr>
        <w:t xml:space="preserve"> </w:t>
      </w:r>
    </w:p>
    <w:p w14:paraId="4600AA0F" w14:textId="77777777" w:rsidR="00901FC1" w:rsidRPr="004438A4" w:rsidRDefault="00901FC1" w:rsidP="00EC5830">
      <w:pPr>
        <w:spacing w:before="120"/>
        <w:jc w:val="both"/>
        <w:rPr>
          <w:rFonts w:cs="Arial"/>
          <w:bCs/>
        </w:rPr>
      </w:pPr>
      <w:r w:rsidRPr="004438A4">
        <w:rPr>
          <w:rFonts w:cs="Arial"/>
          <w:bCs/>
        </w:rPr>
        <w:t>Les modalités du service après-vente sont précisées à l’</w:t>
      </w:r>
      <w:r w:rsidR="007C61B4" w:rsidRPr="004438A4">
        <w:rPr>
          <w:rFonts w:cs="Arial"/>
          <w:bCs/>
        </w:rPr>
        <w:t>article</w:t>
      </w:r>
      <w:r w:rsidR="00D3747C" w:rsidRPr="004438A4">
        <w:rPr>
          <w:rFonts w:cs="Arial"/>
          <w:bCs/>
        </w:rPr>
        <w:t xml:space="preserve"> </w:t>
      </w:r>
      <w:r w:rsidRPr="004438A4">
        <w:rPr>
          <w:rFonts w:cs="Arial"/>
          <w:bCs/>
        </w:rPr>
        <w:t>« service après-vente » des Conditions Générales avec les engagements spécifiques suivants.</w:t>
      </w:r>
    </w:p>
    <w:p w14:paraId="2288DD77" w14:textId="77777777" w:rsidR="00565CAE" w:rsidRPr="004438A4" w:rsidRDefault="00565CAE" w:rsidP="00F2655C">
      <w:pPr>
        <w:pStyle w:val="Texte"/>
      </w:pPr>
    </w:p>
    <w:p w14:paraId="77A4D3CD" w14:textId="77777777" w:rsidR="00B51035" w:rsidRPr="0001595A" w:rsidRDefault="00B51035" w:rsidP="00FC361D">
      <w:pPr>
        <w:pStyle w:val="Titre2"/>
        <w:rPr>
          <w:color w:val="auto"/>
        </w:rPr>
      </w:pPr>
      <w:bookmarkStart w:id="423" w:name="_Toc191259"/>
      <w:bookmarkStart w:id="424" w:name="_Toc177400417"/>
      <w:r w:rsidRPr="0001595A">
        <w:rPr>
          <w:color w:val="auto"/>
        </w:rPr>
        <w:t>guichet unique après-vente</w:t>
      </w:r>
      <w:bookmarkEnd w:id="423"/>
      <w:bookmarkEnd w:id="424"/>
      <w:r w:rsidRPr="0001595A">
        <w:rPr>
          <w:color w:val="auto"/>
        </w:rPr>
        <w:t xml:space="preserve"> </w:t>
      </w:r>
    </w:p>
    <w:p w14:paraId="095E5ACF" w14:textId="77777777" w:rsidR="00F83B90" w:rsidRPr="004438A4" w:rsidRDefault="00F83B90" w:rsidP="00EC5830">
      <w:pPr>
        <w:spacing w:before="120"/>
        <w:jc w:val="both"/>
        <w:rPr>
          <w:rFonts w:cs="Arial"/>
          <w:bCs/>
        </w:rPr>
      </w:pPr>
      <w:r w:rsidRPr="004438A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4438A4" w:rsidRDefault="00F83B90" w:rsidP="00EC5830">
      <w:pPr>
        <w:spacing w:before="120"/>
        <w:jc w:val="both"/>
        <w:rPr>
          <w:rFonts w:cs="Arial"/>
          <w:bCs/>
        </w:rPr>
      </w:pPr>
      <w:r w:rsidRPr="004438A4">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4438A4" w:rsidRDefault="00B51035" w:rsidP="00EC5830">
      <w:pPr>
        <w:spacing w:before="120"/>
        <w:jc w:val="both"/>
        <w:rPr>
          <w:rFonts w:cs="Arial"/>
          <w:bCs/>
        </w:rPr>
      </w:pPr>
      <w:r w:rsidRPr="004438A4">
        <w:rPr>
          <w:rFonts w:cs="Arial"/>
          <w:bCs/>
        </w:rPr>
        <w:t xml:space="preserve">Lors du dépôt de la signalisation, l’Opérateur communique </w:t>
      </w:r>
      <w:r w:rsidR="00950FBD" w:rsidRPr="004438A4">
        <w:rPr>
          <w:rFonts w:cs="Arial"/>
          <w:bCs/>
        </w:rPr>
        <w:t xml:space="preserve">à </w:t>
      </w:r>
      <w:r w:rsidR="00462DF2" w:rsidRPr="004438A4">
        <w:rPr>
          <w:rFonts w:cs="Arial"/>
          <w:bCs/>
        </w:rPr>
        <w:t>RIP FTTX</w:t>
      </w:r>
      <w:r w:rsidR="003F1196" w:rsidRPr="004438A4">
        <w:rPr>
          <w:rFonts w:cs="Arial"/>
          <w:bCs/>
        </w:rPr>
        <w:t xml:space="preserve"> </w:t>
      </w:r>
      <w:r w:rsidRPr="004438A4">
        <w:rPr>
          <w:rFonts w:cs="Arial"/>
          <w:bCs/>
        </w:rPr>
        <w:t>les éléments nécessaires au diagnostic, tels que précisés dans les formulaires de dépose de signalisation.</w:t>
      </w:r>
    </w:p>
    <w:p w14:paraId="3D87B895" w14:textId="77777777" w:rsidR="008F789E" w:rsidRPr="004438A4" w:rsidRDefault="008F789E" w:rsidP="00F2655C">
      <w:pPr>
        <w:pStyle w:val="Texte"/>
      </w:pPr>
    </w:p>
    <w:p w14:paraId="1AC0F75C" w14:textId="77777777" w:rsidR="008F789E" w:rsidRPr="0001595A" w:rsidRDefault="008F789E" w:rsidP="00FC361D">
      <w:pPr>
        <w:pStyle w:val="Titre2"/>
        <w:rPr>
          <w:color w:val="auto"/>
        </w:rPr>
      </w:pPr>
      <w:bookmarkStart w:id="425" w:name="_Toc443561035"/>
      <w:bookmarkStart w:id="426" w:name="_Toc191260"/>
      <w:bookmarkStart w:id="427" w:name="_Toc177400418"/>
      <w:r w:rsidRPr="0001595A">
        <w:rPr>
          <w:color w:val="auto"/>
        </w:rPr>
        <w:t>délais de rétabl</w:t>
      </w:r>
      <w:r w:rsidR="00982B70" w:rsidRPr="0001595A">
        <w:rPr>
          <w:color w:val="auto"/>
        </w:rPr>
        <w:t>issement standard</w:t>
      </w:r>
      <w:r w:rsidR="00BB21AC" w:rsidRPr="0001595A">
        <w:rPr>
          <w:color w:val="auto"/>
        </w:rPr>
        <w:t xml:space="preserve"> </w:t>
      </w:r>
      <w:r w:rsidR="00B51035" w:rsidRPr="0001595A">
        <w:rPr>
          <w:color w:val="auto"/>
        </w:rPr>
        <w:t>d’un Accès</w:t>
      </w:r>
      <w:r w:rsidRPr="0001595A">
        <w:rPr>
          <w:color w:val="auto"/>
        </w:rPr>
        <w:t xml:space="preserve"> (GTR </w:t>
      </w:r>
      <w:r w:rsidR="006A22FA" w:rsidRPr="0001595A">
        <w:rPr>
          <w:color w:val="auto"/>
        </w:rPr>
        <w:t>4</w:t>
      </w:r>
      <w:r w:rsidRPr="0001595A">
        <w:rPr>
          <w:color w:val="auto"/>
        </w:rPr>
        <w:t>H S2)</w:t>
      </w:r>
      <w:bookmarkEnd w:id="425"/>
      <w:bookmarkEnd w:id="426"/>
      <w:bookmarkEnd w:id="427"/>
    </w:p>
    <w:p w14:paraId="77DE45FB" w14:textId="77777777" w:rsidR="008F789E" w:rsidRPr="004438A4" w:rsidRDefault="00BB21AC" w:rsidP="00EC5830">
      <w:pPr>
        <w:spacing w:before="120"/>
        <w:jc w:val="both"/>
        <w:rPr>
          <w:rFonts w:cs="Arial"/>
          <w:bCs/>
        </w:rPr>
      </w:pPr>
      <w:r w:rsidRPr="004438A4">
        <w:rPr>
          <w:rFonts w:cs="Arial"/>
          <w:bCs/>
        </w:rPr>
        <w:t>L</w:t>
      </w:r>
      <w:r w:rsidR="008F789E" w:rsidRPr="004438A4">
        <w:rPr>
          <w:rFonts w:cs="Arial"/>
          <w:bCs/>
        </w:rPr>
        <w:t xml:space="preserve">'engagement </w:t>
      </w:r>
      <w:r w:rsidR="00950FBD" w:rsidRPr="004438A4">
        <w:rPr>
          <w:rFonts w:cs="Arial"/>
          <w:bCs/>
        </w:rPr>
        <w:t xml:space="preserve">de </w:t>
      </w:r>
      <w:r w:rsidR="00462DF2" w:rsidRPr="004438A4">
        <w:rPr>
          <w:rFonts w:cs="Arial"/>
          <w:bCs/>
        </w:rPr>
        <w:t>RIP FTTX</w:t>
      </w:r>
      <w:r w:rsidR="003F1196" w:rsidRPr="004438A4">
        <w:rPr>
          <w:rFonts w:cs="Arial"/>
          <w:bCs/>
        </w:rPr>
        <w:t xml:space="preserve"> </w:t>
      </w:r>
      <w:r w:rsidR="008F789E" w:rsidRPr="004438A4">
        <w:rPr>
          <w:rFonts w:cs="Arial"/>
          <w:bCs/>
        </w:rPr>
        <w:t xml:space="preserve">comprend une Garantie de Temps de Rétablissement (GTR) en </w:t>
      </w:r>
      <w:r w:rsidR="00E10DDF" w:rsidRPr="004438A4">
        <w:rPr>
          <w:rFonts w:cs="Arial"/>
          <w:bCs/>
        </w:rPr>
        <w:t>une durée inférieure ou égale à  quatre</w:t>
      </w:r>
      <w:r w:rsidR="002C647B" w:rsidRPr="004438A4">
        <w:rPr>
          <w:rFonts w:cs="Arial"/>
          <w:bCs/>
        </w:rPr>
        <w:t xml:space="preserve"> </w:t>
      </w:r>
      <w:r w:rsidR="00E10DDF" w:rsidRPr="004438A4">
        <w:rPr>
          <w:rFonts w:cs="Arial"/>
          <w:bCs/>
        </w:rPr>
        <w:t>(</w:t>
      </w:r>
      <w:r w:rsidR="00444697" w:rsidRPr="004438A4">
        <w:rPr>
          <w:rFonts w:cs="Arial"/>
          <w:bCs/>
        </w:rPr>
        <w:t>4</w:t>
      </w:r>
      <w:r w:rsidR="00E10DDF" w:rsidRPr="004438A4">
        <w:rPr>
          <w:rFonts w:cs="Arial"/>
          <w:bCs/>
        </w:rPr>
        <w:t>)</w:t>
      </w:r>
      <w:r w:rsidR="008F789E" w:rsidRPr="004438A4">
        <w:rPr>
          <w:rFonts w:cs="Arial"/>
          <w:bCs/>
        </w:rPr>
        <w:t xml:space="preserve"> Heures Ouvrables pour toute signalisation déposée pendant les Jours et Heures Ouvrables. </w:t>
      </w:r>
      <w:r w:rsidR="00B51035" w:rsidRPr="004438A4">
        <w:rPr>
          <w:rFonts w:cs="Arial"/>
          <w:bCs/>
        </w:rPr>
        <w:t>Pour toute signalisation déposée e</w:t>
      </w:r>
      <w:r w:rsidR="008F789E" w:rsidRPr="004438A4">
        <w:rPr>
          <w:rFonts w:cs="Arial"/>
          <w:bCs/>
        </w:rPr>
        <w:t>n dehors de ces horaires, le rétablissement est différé au premier Jour Ouvrable suivant, avant 12 heures.</w:t>
      </w:r>
    </w:p>
    <w:p w14:paraId="252FABEA" w14:textId="77777777" w:rsidR="00647E20" w:rsidRPr="004438A4" w:rsidRDefault="00647E20" w:rsidP="00F2655C">
      <w:pPr>
        <w:pStyle w:val="Texte"/>
      </w:pPr>
    </w:p>
    <w:p w14:paraId="30E3020E" w14:textId="77777777" w:rsidR="00647E20" w:rsidRPr="0001595A" w:rsidRDefault="00647E20" w:rsidP="00FC361D">
      <w:pPr>
        <w:pStyle w:val="Titre2"/>
        <w:rPr>
          <w:color w:val="auto"/>
        </w:rPr>
      </w:pPr>
      <w:bookmarkStart w:id="428" w:name="_Toc191261"/>
      <w:bookmarkStart w:id="429" w:name="_Toc177400419"/>
      <w:r w:rsidRPr="0001595A">
        <w:rPr>
          <w:color w:val="auto"/>
        </w:rPr>
        <w:t>disponibilité annuelle stan</w:t>
      </w:r>
      <w:r w:rsidR="00B51035" w:rsidRPr="0001595A">
        <w:rPr>
          <w:color w:val="auto"/>
        </w:rPr>
        <w:t>dard d’un Accès</w:t>
      </w:r>
      <w:bookmarkEnd w:id="428"/>
      <w:bookmarkEnd w:id="429"/>
      <w:r w:rsidRPr="0001595A">
        <w:rPr>
          <w:color w:val="auto"/>
        </w:rPr>
        <w:t xml:space="preserve"> </w:t>
      </w:r>
    </w:p>
    <w:p w14:paraId="1FA878A0" w14:textId="77777777" w:rsidR="005F21F5"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5F21F5" w:rsidRPr="004438A4">
        <w:rPr>
          <w:rFonts w:cs="Arial"/>
          <w:bCs/>
        </w:rPr>
        <w:t xml:space="preserve">mesure la disponibilité annuelle </w:t>
      </w:r>
      <w:r w:rsidR="00B51035" w:rsidRPr="004438A4">
        <w:rPr>
          <w:rFonts w:cs="Arial"/>
          <w:bCs/>
        </w:rPr>
        <w:t>de chaque Accès</w:t>
      </w:r>
      <w:r w:rsidR="005F21F5" w:rsidRPr="004438A4">
        <w:rPr>
          <w:rFonts w:cs="Arial"/>
          <w:bCs/>
        </w:rPr>
        <w:t xml:space="preserve"> grâce à un indicateur nommé Interruption Maximale de Service (IMS).</w:t>
      </w:r>
    </w:p>
    <w:p w14:paraId="1D285FC1" w14:textId="479A4538" w:rsidR="005F21F5" w:rsidRPr="004438A4" w:rsidRDefault="005F21F5" w:rsidP="00EC5830">
      <w:pPr>
        <w:spacing w:before="120"/>
        <w:jc w:val="both"/>
        <w:rPr>
          <w:rFonts w:cs="Arial"/>
          <w:bCs/>
        </w:rPr>
      </w:pPr>
      <w:r w:rsidRPr="004438A4">
        <w:rPr>
          <w:rFonts w:cs="Arial"/>
          <w:bCs/>
        </w:rPr>
        <w:t>L'IMS correspond au cumul des interruptions de service comprises dans la période des Jours et Heures Ouvrables.</w:t>
      </w:r>
    </w:p>
    <w:p w14:paraId="30EE297C" w14:textId="77777777" w:rsidR="005F21F5" w:rsidRPr="004438A4" w:rsidRDefault="005F21F5" w:rsidP="00EC5830">
      <w:pPr>
        <w:spacing w:before="120"/>
        <w:jc w:val="both"/>
        <w:rPr>
          <w:rFonts w:cs="Arial"/>
          <w:bCs/>
        </w:rPr>
      </w:pPr>
      <w:r w:rsidRPr="004438A4">
        <w:rPr>
          <w:rFonts w:cs="Arial"/>
          <w:bCs/>
        </w:rPr>
        <w:t>La période de référence de l’IMS selon le cas débute le 1er janvier ou à la</w:t>
      </w:r>
      <w:r w:rsidR="00F04DA9" w:rsidRPr="004438A4">
        <w:rPr>
          <w:rFonts w:cs="Arial"/>
          <w:bCs/>
        </w:rPr>
        <w:t xml:space="preserve"> date</w:t>
      </w:r>
      <w:r w:rsidRPr="004438A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4438A4">
        <w:rPr>
          <w:rFonts w:cs="Arial"/>
          <w:bCs/>
        </w:rPr>
        <w:t xml:space="preserve"> </w:t>
      </w:r>
      <w:r w:rsidRPr="004438A4">
        <w:rPr>
          <w:rFonts w:cs="Arial"/>
          <w:bCs/>
        </w:rPr>
        <w:t>de l’IMS qui suit.</w:t>
      </w:r>
    </w:p>
    <w:p w14:paraId="3BBA40A1" w14:textId="77777777" w:rsidR="008B6618" w:rsidRPr="004438A4" w:rsidRDefault="00462DF2" w:rsidP="00F2655C">
      <w:pPr>
        <w:pStyle w:val="Texte"/>
        <w:rPr>
          <w:bCs/>
        </w:rPr>
      </w:pPr>
      <w:r w:rsidRPr="004438A4">
        <w:t>RIP FTTX</w:t>
      </w:r>
      <w:r w:rsidR="00950FBD" w:rsidRPr="004438A4">
        <w:t xml:space="preserve"> </w:t>
      </w:r>
      <w:r w:rsidR="005F21F5" w:rsidRPr="004438A4">
        <w:rPr>
          <w:bCs/>
        </w:rPr>
        <w:t>s'engage à maintenir l'IMS inférieure à neuf (</w:t>
      </w:r>
      <w:r w:rsidR="005F21F5" w:rsidRPr="004438A4">
        <w:rPr>
          <w:bCs/>
          <w:szCs w:val="24"/>
        </w:rPr>
        <w:t>9) heures</w:t>
      </w:r>
      <w:r w:rsidR="005F21F5" w:rsidRPr="004438A4">
        <w:rPr>
          <w:bCs/>
        </w:rPr>
        <w:t xml:space="preserve"> en plage de maintenance S2</w:t>
      </w:r>
      <w:r w:rsidR="0033335D" w:rsidRPr="004438A4">
        <w:rPr>
          <w:bCs/>
        </w:rPr>
        <w:t>, par Accès</w:t>
      </w:r>
      <w:r w:rsidR="005F21F5" w:rsidRPr="004438A4">
        <w:rPr>
          <w:bCs/>
        </w:rPr>
        <w:t>.</w:t>
      </w:r>
    </w:p>
    <w:p w14:paraId="734E3E5F" w14:textId="77777777" w:rsidR="008B6618" w:rsidRPr="004438A4" w:rsidRDefault="008B6618" w:rsidP="00F2655C">
      <w:pPr>
        <w:pStyle w:val="Texte"/>
      </w:pPr>
    </w:p>
    <w:p w14:paraId="1BBBB335" w14:textId="77777777" w:rsidR="0031402E" w:rsidRPr="0001595A" w:rsidRDefault="0031402E" w:rsidP="00FC361D">
      <w:pPr>
        <w:pStyle w:val="Titre2"/>
        <w:rPr>
          <w:color w:val="auto"/>
        </w:rPr>
      </w:pPr>
      <w:bookmarkStart w:id="430" w:name="_Toc492992403"/>
      <w:bookmarkStart w:id="431" w:name="_Toc191262"/>
      <w:bookmarkStart w:id="432" w:name="_Toc177400420"/>
      <w:bookmarkStart w:id="433" w:name="_Hlk518992859"/>
      <w:r w:rsidRPr="0001595A">
        <w:rPr>
          <w:color w:val="auto"/>
        </w:rPr>
        <w:lastRenderedPageBreak/>
        <w:t>option de Garantie de Temps de Rétablissement S1 d’un Accès</w:t>
      </w:r>
      <w:bookmarkEnd w:id="430"/>
      <w:bookmarkEnd w:id="431"/>
      <w:r w:rsidR="00982B70" w:rsidRPr="0001595A">
        <w:rPr>
          <w:color w:val="auto"/>
        </w:rPr>
        <w:t xml:space="preserve"> (GTR 4H S1)</w:t>
      </w:r>
      <w:bookmarkEnd w:id="432"/>
    </w:p>
    <w:p w14:paraId="0AD6B2ED" w14:textId="77777777" w:rsidR="0031402E"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31402E" w:rsidRPr="004438A4">
        <w:rPr>
          <w:rFonts w:cs="Arial"/>
          <w:bCs/>
        </w:rPr>
        <w:t>propose à l’Opérateur une option payante de service après-vente dénommée GTR S1.</w:t>
      </w:r>
    </w:p>
    <w:p w14:paraId="699AEA30" w14:textId="77777777" w:rsidR="0031402E" w:rsidRPr="004438A4" w:rsidRDefault="0031402E" w:rsidP="00EC5830">
      <w:pPr>
        <w:spacing w:before="120"/>
        <w:jc w:val="both"/>
        <w:rPr>
          <w:rFonts w:cs="Arial"/>
          <w:bCs/>
        </w:rPr>
      </w:pPr>
      <w:r w:rsidRPr="004438A4">
        <w:rPr>
          <w:rFonts w:cs="Arial"/>
          <w:bCs/>
        </w:rPr>
        <w:t xml:space="preserve">Elle assure, en cas d’interruption de l’Accès et suite à la signalisation de l’Opérateur, le rétablissement de l’Offre en </w:t>
      </w:r>
      <w:r w:rsidR="00E10DDF" w:rsidRPr="004438A4">
        <w:rPr>
          <w:rFonts w:cs="Arial"/>
          <w:bCs/>
        </w:rPr>
        <w:t>une durée inférieure ou égale</w:t>
      </w:r>
      <w:r w:rsidRPr="004438A4">
        <w:rPr>
          <w:rFonts w:cs="Arial"/>
          <w:bCs/>
        </w:rPr>
        <w:t xml:space="preserve"> </w:t>
      </w:r>
      <w:r w:rsidR="00E10DDF" w:rsidRPr="004438A4">
        <w:rPr>
          <w:rFonts w:cs="Arial"/>
          <w:bCs/>
        </w:rPr>
        <w:t>à quatre (</w:t>
      </w:r>
      <w:r w:rsidRPr="004438A4">
        <w:rPr>
          <w:rFonts w:cs="Arial"/>
          <w:bCs/>
        </w:rPr>
        <w:t>4</w:t>
      </w:r>
      <w:r w:rsidR="00E10DDF" w:rsidRPr="004438A4">
        <w:rPr>
          <w:rFonts w:cs="Arial"/>
          <w:bCs/>
        </w:rPr>
        <w:t>)</w:t>
      </w:r>
      <w:r w:rsidRPr="004438A4">
        <w:rPr>
          <w:rFonts w:cs="Arial"/>
          <w:bCs/>
        </w:rPr>
        <w:t xml:space="preserve"> heures, 7 jours sur 7 et 24 heures sur 24.</w:t>
      </w:r>
    </w:p>
    <w:p w14:paraId="77172733" w14:textId="77777777" w:rsidR="0031402E" w:rsidRPr="004438A4" w:rsidRDefault="0031402E" w:rsidP="00EC5830">
      <w:pPr>
        <w:spacing w:before="120"/>
        <w:jc w:val="both"/>
        <w:rPr>
          <w:rFonts w:cs="Arial"/>
          <w:bCs/>
        </w:rPr>
      </w:pPr>
      <w:r w:rsidRPr="004438A4">
        <w:rPr>
          <w:rFonts w:cs="Arial"/>
          <w:bCs/>
        </w:rPr>
        <w:t>Au titre de l’option GTR S1,</w:t>
      </w:r>
      <w:r w:rsidR="00705AD7" w:rsidRPr="004438A4">
        <w:rPr>
          <w:rFonts w:cs="Arial"/>
          <w:bCs/>
        </w:rPr>
        <w:t xml:space="preserve"> </w:t>
      </w:r>
      <w:r w:rsidRPr="004438A4">
        <w:rPr>
          <w:rFonts w:cs="Arial"/>
          <w:bCs/>
        </w:rPr>
        <w:t xml:space="preserve">les interruptions de l’Offre comptabilisées dans le cadre de l'IMS sont prises en compte quels que soient l'heure et le jour de l'interruption. </w:t>
      </w:r>
      <w:r w:rsidR="00462DF2" w:rsidRPr="004438A4">
        <w:rPr>
          <w:rFonts w:cs="Arial"/>
        </w:rPr>
        <w:t>RIP FTTX</w:t>
      </w:r>
      <w:r w:rsidR="00950FBD" w:rsidRPr="004438A4">
        <w:rPr>
          <w:rFonts w:cs="Arial"/>
        </w:rPr>
        <w:t xml:space="preserve"> </w:t>
      </w:r>
      <w:r w:rsidRPr="004438A4">
        <w:rPr>
          <w:rFonts w:cs="Arial"/>
          <w:bCs/>
        </w:rPr>
        <w:t xml:space="preserve">s'engage à maintenir l'IMS des Accès inférieure à </w:t>
      </w:r>
      <w:r w:rsidR="00E10DDF" w:rsidRPr="004438A4">
        <w:rPr>
          <w:rFonts w:cs="Arial"/>
          <w:bCs/>
        </w:rPr>
        <w:t>neuf (</w:t>
      </w:r>
      <w:r w:rsidRPr="004438A4">
        <w:rPr>
          <w:rFonts w:cs="Arial"/>
          <w:bCs/>
        </w:rPr>
        <w:t>9</w:t>
      </w:r>
      <w:r w:rsidR="00E10DDF" w:rsidRPr="004438A4">
        <w:rPr>
          <w:rFonts w:cs="Arial"/>
          <w:bCs/>
        </w:rPr>
        <w:t>)</w:t>
      </w:r>
      <w:r w:rsidRPr="004438A4">
        <w:rPr>
          <w:rFonts w:cs="Arial"/>
          <w:bCs/>
        </w:rPr>
        <w:t xml:space="preserve"> heures en plage de maintenance S1.</w:t>
      </w:r>
    </w:p>
    <w:bookmarkEnd w:id="433"/>
    <w:p w14:paraId="4E47C1B8" w14:textId="77777777" w:rsidR="008F789E" w:rsidRPr="004438A4" w:rsidRDefault="008F789E" w:rsidP="00EC5830">
      <w:pPr>
        <w:spacing w:before="120"/>
        <w:jc w:val="both"/>
        <w:rPr>
          <w:rFonts w:cs="Arial"/>
          <w:bCs/>
        </w:rPr>
      </w:pPr>
    </w:p>
    <w:p w14:paraId="22FF7211" w14:textId="77777777" w:rsidR="00FC361D" w:rsidRPr="0001595A" w:rsidRDefault="00FC361D" w:rsidP="00262923">
      <w:pPr>
        <w:pStyle w:val="Titre2"/>
        <w:rPr>
          <w:color w:val="auto"/>
        </w:rPr>
      </w:pPr>
      <w:bookmarkStart w:id="434" w:name="_Toc177400421"/>
      <w:r w:rsidRPr="0001595A">
        <w:rPr>
          <w:color w:val="auto"/>
        </w:rPr>
        <w:t>Signalisation sur les accès livrés depuis moins d’un mois</w:t>
      </w:r>
      <w:bookmarkEnd w:id="434"/>
    </w:p>
    <w:p w14:paraId="3CC7BCD5" w14:textId="04921DB4" w:rsidR="00FC361D" w:rsidRPr="004438A4" w:rsidRDefault="00FC361D" w:rsidP="00FC361D">
      <w:pPr>
        <w:jc w:val="both"/>
        <w:rPr>
          <w:rFonts w:cs="Arial"/>
          <w:szCs w:val="20"/>
        </w:rPr>
      </w:pPr>
      <w:r w:rsidRPr="004438A4">
        <w:rPr>
          <w:rFonts w:cs="Arial"/>
          <w:szCs w:val="20"/>
        </w:rPr>
        <w:t xml:space="preserve">RIP FTTX s’engage à ce qu’un accès livré depuis moins d’un moins ne fasse pas l’objet, dans les 30 jours calendaires suivant sa date de mise en service, de la création d’un ticket à la suite d’un dépôt de signalisation d’un défaut du Service pour des motifs imputables à </w:t>
      </w:r>
      <w:r w:rsidR="008F5442" w:rsidRPr="004438A4">
        <w:rPr>
          <w:rFonts w:cs="Arial"/>
          <w:szCs w:val="20"/>
        </w:rPr>
        <w:t>RIP FTTX</w:t>
      </w:r>
      <w:r w:rsidRPr="004438A4">
        <w:rPr>
          <w:rFonts w:cs="Arial"/>
          <w:szCs w:val="20"/>
        </w:rPr>
        <w:t>.</w:t>
      </w:r>
    </w:p>
    <w:p w14:paraId="4F0D3E66" w14:textId="77777777" w:rsidR="00FC361D" w:rsidRPr="004438A4" w:rsidRDefault="00FC361D" w:rsidP="00EC5830">
      <w:pPr>
        <w:spacing w:before="120"/>
        <w:jc w:val="both"/>
        <w:rPr>
          <w:rFonts w:cs="Arial"/>
          <w:bCs/>
        </w:rPr>
      </w:pPr>
    </w:p>
    <w:p w14:paraId="31DF82CA" w14:textId="77777777" w:rsidR="008F789E" w:rsidRPr="0001595A" w:rsidRDefault="008F789E" w:rsidP="00FC361D">
      <w:pPr>
        <w:pStyle w:val="Titre2"/>
        <w:rPr>
          <w:color w:val="auto"/>
        </w:rPr>
      </w:pPr>
      <w:bookmarkStart w:id="435" w:name="_Toc443561039"/>
      <w:bookmarkStart w:id="436" w:name="_Toc191263"/>
      <w:bookmarkStart w:id="437" w:name="_Toc177400422"/>
      <w:r w:rsidRPr="0001595A">
        <w:rPr>
          <w:color w:val="auto"/>
        </w:rPr>
        <w:t xml:space="preserve">conditions requises pour la mise en œuvre des engagements </w:t>
      </w:r>
      <w:bookmarkEnd w:id="435"/>
      <w:r w:rsidR="00950FBD" w:rsidRPr="0001595A">
        <w:rPr>
          <w:color w:val="auto"/>
        </w:rPr>
        <w:t xml:space="preserve">de </w:t>
      </w:r>
      <w:bookmarkEnd w:id="436"/>
      <w:r w:rsidR="00462DF2" w:rsidRPr="0001595A">
        <w:rPr>
          <w:color w:val="auto"/>
        </w:rPr>
        <w:t>RIP FTTX</w:t>
      </w:r>
      <w:bookmarkEnd w:id="437"/>
    </w:p>
    <w:p w14:paraId="66A95C24" w14:textId="77777777" w:rsidR="008F789E" w:rsidRPr="004438A4" w:rsidRDefault="008F789E" w:rsidP="00F2655C">
      <w:pPr>
        <w:pStyle w:val="Texte"/>
      </w:pPr>
      <w:r w:rsidRPr="004438A4">
        <w:t xml:space="preserve">L'engagement </w:t>
      </w:r>
      <w:r w:rsidR="00950FBD" w:rsidRPr="004438A4">
        <w:t xml:space="preserve">de </w:t>
      </w:r>
      <w:r w:rsidR="00462DF2" w:rsidRPr="004438A4">
        <w:t>RIP FTTX</w:t>
      </w:r>
      <w:r w:rsidR="003F1196" w:rsidRPr="004438A4">
        <w:t xml:space="preserve"> </w:t>
      </w:r>
      <w:r w:rsidRPr="004438A4">
        <w:t>couvre toute interruption absolue de l’Offre dont le caractère continu est constaté par</w:t>
      </w:r>
      <w:r w:rsidR="00950FBD" w:rsidRPr="004438A4">
        <w:t xml:space="preserve"> </w:t>
      </w:r>
      <w:r w:rsidR="00462DF2" w:rsidRPr="004438A4">
        <w:t>RIP FTTX</w:t>
      </w:r>
      <w:r w:rsidR="003F1196" w:rsidRPr="004438A4">
        <w:t xml:space="preserve"> </w:t>
      </w:r>
      <w:r w:rsidRPr="004438A4">
        <w:t>sur une période d'observation n’excédant pas 15 minutes.</w:t>
      </w:r>
    </w:p>
    <w:p w14:paraId="0A40CC57" w14:textId="3AA49D14" w:rsidR="00444697" w:rsidRPr="004438A4" w:rsidRDefault="006D4AC3" w:rsidP="00F2655C">
      <w:pPr>
        <w:pStyle w:val="Texte"/>
      </w:pPr>
      <w:r w:rsidRPr="004438A4">
        <w:t xml:space="preserve">Suite à un constat de coupure franche ou de dégradation du service fait par l’Opérateur, celui-ci dépose un ticket. </w:t>
      </w:r>
      <w:r w:rsidR="00BD0FA3" w:rsidRPr="004438A4">
        <w:t>L’Opérateur fait ses meilleurs efforts pour réaliser u</w:t>
      </w:r>
      <w:r w:rsidR="00444697" w:rsidRPr="004438A4">
        <w:t>ne pré</w:t>
      </w:r>
      <w:r w:rsidR="004E37A0" w:rsidRPr="004438A4">
        <w:t>-</w:t>
      </w:r>
      <w:r w:rsidR="00444697" w:rsidRPr="004438A4">
        <w:t>localisation par réflectométrie avant la dépose d’une signalisation.</w:t>
      </w:r>
      <w:r w:rsidR="00705AD7" w:rsidRPr="004438A4">
        <w:t xml:space="preserve"> </w:t>
      </w:r>
      <w:r w:rsidRPr="004438A4">
        <w:t>Le résultat du test de pré</w:t>
      </w:r>
      <w:r w:rsidR="004E37A0" w:rsidRPr="004438A4">
        <w:t>-</w:t>
      </w:r>
      <w:r w:rsidRPr="004438A4">
        <w:t>localisation (distance estimée de l’interruption et identification du point de départ de la mesure) sera fourni lors du dépôt de signalisation.</w:t>
      </w:r>
      <w:r w:rsidR="00705AD7" w:rsidRPr="004438A4">
        <w:t xml:space="preserve"> </w:t>
      </w:r>
    </w:p>
    <w:p w14:paraId="72EBD15C" w14:textId="77777777" w:rsidR="008F789E" w:rsidRPr="004438A4" w:rsidRDefault="008F789E" w:rsidP="00F2655C">
      <w:pPr>
        <w:pStyle w:val="Texte"/>
      </w:pPr>
      <w:r w:rsidRPr="004438A4">
        <w:t>L'interruption doit provenir d'un élément quelconque de l’Offre livrée et exploitée par</w:t>
      </w:r>
      <w:r w:rsidR="00950FBD" w:rsidRPr="004438A4">
        <w:t xml:space="preserve"> </w:t>
      </w:r>
      <w:r w:rsidR="00462DF2" w:rsidRPr="004438A4">
        <w:t>RIP FTTX</w:t>
      </w:r>
      <w:r w:rsidR="003F1196" w:rsidRPr="004438A4">
        <w:t xml:space="preserve"> </w:t>
      </w:r>
      <w:r w:rsidRPr="004438A4">
        <w:t>dans les limites prévues par les STAS.</w:t>
      </w:r>
    </w:p>
    <w:p w14:paraId="5BCBB99F" w14:textId="77777777" w:rsidR="008F789E" w:rsidRPr="004438A4" w:rsidRDefault="008F789E" w:rsidP="00F2655C">
      <w:pPr>
        <w:pStyle w:val="Texte"/>
      </w:pPr>
      <w:r w:rsidRPr="004438A4">
        <w:t>L’</w:t>
      </w:r>
      <w:r w:rsidR="00973AC3" w:rsidRPr="004438A4">
        <w:t>Opérateur</w:t>
      </w:r>
      <w:r w:rsidRPr="004438A4">
        <w:t xml:space="preserve"> doit permettre au personnel </w:t>
      </w:r>
      <w:r w:rsidR="00950FBD" w:rsidRPr="004438A4">
        <w:t xml:space="preserve">de </w:t>
      </w:r>
      <w:r w:rsidR="00462DF2" w:rsidRPr="004438A4">
        <w:t>RIP FTTX</w:t>
      </w:r>
      <w:r w:rsidR="003F1196" w:rsidRPr="004438A4">
        <w:t xml:space="preserve"> </w:t>
      </w:r>
      <w:r w:rsidRPr="004438A4">
        <w:t>chargé de la maintenance de l’Offre</w:t>
      </w:r>
      <w:r w:rsidR="00BB21AC" w:rsidRPr="004438A4">
        <w:t>,</w:t>
      </w:r>
      <w:r w:rsidRPr="004438A4">
        <w:t xml:space="preserve"> l'</w:t>
      </w:r>
      <w:r w:rsidR="003D249A" w:rsidRPr="004438A4">
        <w:t>a</w:t>
      </w:r>
      <w:r w:rsidRPr="004438A4">
        <w:t xml:space="preserve">ccès aux locaux techniques où sont situés les </w:t>
      </w:r>
      <w:r w:rsidR="003D249A" w:rsidRPr="004438A4">
        <w:t>P</w:t>
      </w:r>
      <w:r w:rsidRPr="004438A4">
        <w:t xml:space="preserve">oints de </w:t>
      </w:r>
      <w:r w:rsidR="003D249A" w:rsidRPr="004438A4">
        <w:t>T</w:t>
      </w:r>
      <w:r w:rsidRPr="004438A4">
        <w:t xml:space="preserve">erminaison. </w:t>
      </w:r>
    </w:p>
    <w:p w14:paraId="319CE4B3" w14:textId="77777777" w:rsidR="008F789E" w:rsidRPr="004438A4" w:rsidRDefault="008F789E" w:rsidP="00F2655C">
      <w:pPr>
        <w:pStyle w:val="Texte"/>
      </w:pPr>
      <w:r w:rsidRPr="004438A4">
        <w:t xml:space="preserve">En particulier, en cas d’incident ne remplissant pas les conditions requises pour la mise en œuvre des engagements </w:t>
      </w:r>
      <w:r w:rsidR="00950FBD" w:rsidRPr="004438A4">
        <w:t xml:space="preserve">de </w:t>
      </w:r>
      <w:r w:rsidR="00462DF2" w:rsidRPr="004438A4">
        <w:t>RIP FTTX</w:t>
      </w:r>
      <w:r w:rsidR="003F1196" w:rsidRPr="004438A4">
        <w:t xml:space="preserve"> </w:t>
      </w:r>
      <w:r w:rsidRPr="004438A4">
        <w:t>tels que décrits ci-dessus,</w:t>
      </w:r>
      <w:r w:rsidR="00950FBD" w:rsidRPr="004438A4">
        <w:t xml:space="preserve"> </w:t>
      </w:r>
      <w:r w:rsidR="00462DF2" w:rsidRPr="004438A4">
        <w:t>RIP FTTX</w:t>
      </w:r>
      <w:r w:rsidR="003F1196" w:rsidRPr="004438A4">
        <w:t xml:space="preserve"> </w:t>
      </w:r>
      <w:r w:rsidRPr="004438A4">
        <w:t xml:space="preserve">intervient sur le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uniquement pendant les Jours et Heures Ouvrables.</w:t>
      </w:r>
    </w:p>
    <w:p w14:paraId="6AFE7BFE" w14:textId="77777777" w:rsidR="008F789E" w:rsidRPr="004438A4" w:rsidRDefault="008F789E" w:rsidP="00F2655C">
      <w:pPr>
        <w:pStyle w:val="Texte"/>
      </w:pPr>
      <w:r w:rsidRPr="004438A4">
        <w:t xml:space="preserve">Les Parties conviennent que les éléments techniques de comptage des communications </w:t>
      </w:r>
      <w:r w:rsidR="00950FBD" w:rsidRPr="004438A4">
        <w:t xml:space="preserve">de </w:t>
      </w:r>
      <w:r w:rsidR="00462DF2" w:rsidRPr="004438A4">
        <w:t>RIP FTTX</w:t>
      </w:r>
      <w:r w:rsidR="003F1196" w:rsidRPr="004438A4">
        <w:t xml:space="preserve"> </w:t>
      </w:r>
      <w:r w:rsidRPr="004438A4">
        <w:t>font foi et justifient l'heure exacte des communications téléphoniques échangées avec l’</w:t>
      </w:r>
      <w:r w:rsidR="00973AC3" w:rsidRPr="004438A4">
        <w:t>Opérateur</w:t>
      </w:r>
      <w:r w:rsidRPr="004438A4">
        <w:t>.</w:t>
      </w:r>
    </w:p>
    <w:p w14:paraId="3FE7BEBA" w14:textId="48C881FC" w:rsidR="008F789E" w:rsidRPr="004438A4" w:rsidRDefault="001F5F91" w:rsidP="00F2655C">
      <w:pPr>
        <w:pStyle w:val="Texte"/>
      </w:pPr>
      <w:r w:rsidRPr="004438A4">
        <w:t>En l’absence de pré</w:t>
      </w:r>
      <w:r w:rsidR="004E37A0" w:rsidRPr="004438A4">
        <w:t>-</w:t>
      </w:r>
      <w:r w:rsidRPr="004438A4">
        <w:t>localisation par l’Opérateur ou en cas de pré</w:t>
      </w:r>
      <w:r w:rsidR="004E37A0" w:rsidRPr="004438A4">
        <w:t>-</w:t>
      </w:r>
      <w:r w:rsidRPr="004438A4">
        <w:t xml:space="preserve">localisation erronée, </w:t>
      </w:r>
      <w:r w:rsidR="006D4AC3" w:rsidRPr="004438A4">
        <w:t xml:space="preserve">un délai supplémentaire de </w:t>
      </w:r>
      <w:r w:rsidR="00BD0FA3" w:rsidRPr="004438A4">
        <w:t>deux (2) heures</w:t>
      </w:r>
      <w:r w:rsidR="006D4AC3" w:rsidRPr="004438A4">
        <w:t xml:space="preserve"> </w:t>
      </w:r>
      <w:r w:rsidR="00BD0FA3" w:rsidRPr="004438A4">
        <w:t xml:space="preserve">est </w:t>
      </w:r>
      <w:r w:rsidR="006D4AC3" w:rsidRPr="004438A4">
        <w:t>pris en compte par</w:t>
      </w:r>
      <w:r w:rsidR="00950FBD" w:rsidRPr="004438A4">
        <w:t xml:space="preserve"> </w:t>
      </w:r>
      <w:r w:rsidR="00462DF2" w:rsidRPr="004438A4">
        <w:t>RIP FTTX</w:t>
      </w:r>
      <w:r w:rsidR="003F1196" w:rsidRPr="004438A4">
        <w:t xml:space="preserve"> </w:t>
      </w:r>
      <w:r w:rsidR="006D4AC3" w:rsidRPr="004438A4">
        <w:t xml:space="preserve">avant la mesure des engagements définis au présent article. </w:t>
      </w:r>
    </w:p>
    <w:p w14:paraId="388CBE5C" w14:textId="77777777" w:rsidR="00EB6FB4" w:rsidRPr="004438A4" w:rsidRDefault="00EB6FB4" w:rsidP="00F2655C">
      <w:pPr>
        <w:pStyle w:val="Texte"/>
      </w:pPr>
      <w:r w:rsidRPr="004438A4">
        <w:t>Si le rétablissement nécessite une autorisation administrative ou d’un tiers, la durée d’obtention de l’autorisation n’est pas pris</w:t>
      </w:r>
      <w:r w:rsidR="00F81B34" w:rsidRPr="004438A4">
        <w:t>e</w:t>
      </w:r>
      <w:r w:rsidRPr="004438A4">
        <w:t xml:space="preserve"> en compte dans le calcul de la durée de l'interruption.</w:t>
      </w:r>
    </w:p>
    <w:p w14:paraId="0A6FB2A1" w14:textId="77777777" w:rsidR="006D0989" w:rsidRPr="004438A4" w:rsidRDefault="005639E5" w:rsidP="00F2655C">
      <w:pPr>
        <w:pStyle w:val="Texte"/>
      </w:pPr>
      <w:r w:rsidRPr="004438A4">
        <w:t>Pour la première</w:t>
      </w:r>
      <w:r w:rsidR="006D0989" w:rsidRPr="004438A4">
        <w:t xml:space="preserve"> signalisation </w:t>
      </w:r>
      <w:r w:rsidRPr="004438A4">
        <w:t>sur</w:t>
      </w:r>
      <w:r w:rsidR="006D0989" w:rsidRPr="004438A4">
        <w:t xml:space="preserve"> </w:t>
      </w:r>
      <w:r w:rsidRPr="004438A4">
        <w:t>un A</w:t>
      </w:r>
      <w:r w:rsidR="006D0989" w:rsidRPr="004438A4">
        <w:t xml:space="preserve">ccès n’ayant jamais été </w:t>
      </w:r>
      <w:r w:rsidRPr="004438A4">
        <w:t xml:space="preserve">mis </w:t>
      </w:r>
      <w:r w:rsidR="006D0989" w:rsidRPr="004438A4">
        <w:t>en service</w:t>
      </w:r>
      <w:r w:rsidRPr="004438A4">
        <w:t xml:space="preserve"> par l’Opérateur</w:t>
      </w:r>
      <w:r w:rsidR="006D0989" w:rsidRPr="004438A4">
        <w:t>, la réparation est réalisée en heures ouvrables.</w:t>
      </w:r>
    </w:p>
    <w:p w14:paraId="7A2490D8" w14:textId="77777777" w:rsidR="00973AC3" w:rsidRPr="004438A4" w:rsidRDefault="00462DF2" w:rsidP="00F2655C">
      <w:pPr>
        <w:pStyle w:val="Texte"/>
      </w:pPr>
      <w:r w:rsidRPr="004438A4">
        <w:t>RIP FTTX</w:t>
      </w:r>
      <w:r w:rsidR="00950FBD" w:rsidRPr="004438A4">
        <w:t xml:space="preserve"> </w:t>
      </w:r>
      <w:r w:rsidR="00973AC3" w:rsidRPr="004438A4">
        <w:t>facture une prestation pour intervention à tort (IAT) en SAV dans les cas suivants :</w:t>
      </w:r>
    </w:p>
    <w:p w14:paraId="67D59DCF" w14:textId="77777777" w:rsidR="00973AC3" w:rsidRPr="004438A4" w:rsidRDefault="00973AC3" w:rsidP="00B65E75">
      <w:pPr>
        <w:pStyle w:val="Texte"/>
        <w:numPr>
          <w:ilvl w:val="0"/>
          <w:numId w:val="28"/>
        </w:numPr>
      </w:pPr>
      <w:r w:rsidRPr="004438A4">
        <w:t>défaut constaté au niveau de l’installation</w:t>
      </w:r>
      <w:r w:rsidR="001F5F91" w:rsidRPr="004438A4">
        <w:t xml:space="preserve"> privée du Client final, de son</w:t>
      </w:r>
      <w:r w:rsidRPr="004438A4">
        <w:t xml:space="preserve"> réseau, ou du à son environnement</w:t>
      </w:r>
      <w:r w:rsidR="00705AD7" w:rsidRPr="004438A4">
        <w:t xml:space="preserve"> </w:t>
      </w:r>
      <w:r w:rsidRPr="004438A4">
        <w:t>ou son installation électrique, y compris équipement client final mis hors tension</w:t>
      </w:r>
      <w:r w:rsidR="00AF5E41" w:rsidRPr="004438A4">
        <w:t>,</w:t>
      </w:r>
    </w:p>
    <w:p w14:paraId="09140B68" w14:textId="77777777" w:rsidR="00973AC3" w:rsidRPr="004438A4" w:rsidRDefault="00973AC3" w:rsidP="00B65E75">
      <w:pPr>
        <w:pStyle w:val="Texte"/>
        <w:numPr>
          <w:ilvl w:val="0"/>
          <w:numId w:val="28"/>
        </w:numPr>
      </w:pPr>
      <w:r w:rsidRPr="004438A4">
        <w:t>défaut matériel ou logiciel survenu sur le terminal de l’Opérateur</w:t>
      </w:r>
      <w:r w:rsidR="00AF5E41" w:rsidRPr="004438A4">
        <w:t>,</w:t>
      </w:r>
    </w:p>
    <w:p w14:paraId="61065C43" w14:textId="77777777" w:rsidR="00973AC3" w:rsidRPr="004438A4" w:rsidRDefault="00973AC3" w:rsidP="00B65E75">
      <w:pPr>
        <w:pStyle w:val="Texte"/>
        <w:numPr>
          <w:ilvl w:val="0"/>
          <w:numId w:val="28"/>
        </w:numPr>
      </w:pPr>
      <w:r w:rsidRPr="004438A4">
        <w:t>erreur de manipulation du Client final ou de l’Opérateur</w:t>
      </w:r>
      <w:r w:rsidR="00AF5E41" w:rsidRPr="004438A4">
        <w:t>,</w:t>
      </w:r>
    </w:p>
    <w:p w14:paraId="4C0E5B1E" w14:textId="77777777" w:rsidR="00973AC3" w:rsidRPr="004438A4" w:rsidRDefault="00973AC3" w:rsidP="00B65E75">
      <w:pPr>
        <w:pStyle w:val="Texte"/>
        <w:numPr>
          <w:ilvl w:val="0"/>
          <w:numId w:val="28"/>
        </w:numPr>
      </w:pPr>
      <w:r w:rsidRPr="004438A4">
        <w:t>pas de défaut constaté sur le réseau</w:t>
      </w:r>
      <w:r w:rsidR="00950FBD" w:rsidRPr="004438A4">
        <w:t xml:space="preserve"> de </w:t>
      </w:r>
      <w:r w:rsidR="00462DF2" w:rsidRPr="004438A4">
        <w:t>RIP FTTX</w:t>
      </w:r>
      <w:r w:rsidR="00AF5E41" w:rsidRPr="004438A4">
        <w:t>,</w:t>
      </w:r>
    </w:p>
    <w:p w14:paraId="5DCA7380" w14:textId="77777777" w:rsidR="00973AC3" w:rsidRPr="004438A4" w:rsidRDefault="0033335D" w:rsidP="00B65E75">
      <w:pPr>
        <w:pStyle w:val="Texte"/>
        <w:numPr>
          <w:ilvl w:val="0"/>
          <w:numId w:val="28"/>
        </w:numPr>
      </w:pPr>
      <w:r w:rsidRPr="004438A4">
        <w:t>aucun autre</w:t>
      </w:r>
      <w:r w:rsidR="00973AC3" w:rsidRPr="004438A4">
        <w:t xml:space="preserve"> défaut constaté.</w:t>
      </w:r>
    </w:p>
    <w:p w14:paraId="3ABDDB07" w14:textId="77777777" w:rsidR="008F789E" w:rsidRPr="004438A4" w:rsidRDefault="008F789E" w:rsidP="00F2655C">
      <w:pPr>
        <w:pStyle w:val="Texte"/>
      </w:pPr>
    </w:p>
    <w:p w14:paraId="20887A1B" w14:textId="77777777" w:rsidR="008F789E" w:rsidRPr="0001595A" w:rsidRDefault="008F789E" w:rsidP="00FC361D">
      <w:pPr>
        <w:pStyle w:val="Titre2"/>
        <w:rPr>
          <w:color w:val="auto"/>
        </w:rPr>
      </w:pPr>
      <w:bookmarkStart w:id="438" w:name="_Toc443561040"/>
      <w:bookmarkStart w:id="439" w:name="_Toc191264"/>
      <w:bookmarkStart w:id="440" w:name="_Toc177400423"/>
      <w:r w:rsidRPr="0001595A">
        <w:rPr>
          <w:color w:val="auto"/>
        </w:rPr>
        <w:lastRenderedPageBreak/>
        <w:t xml:space="preserve">pénalités à la charge </w:t>
      </w:r>
      <w:bookmarkEnd w:id="438"/>
      <w:r w:rsidR="00950FBD" w:rsidRPr="0001595A">
        <w:rPr>
          <w:color w:val="auto"/>
        </w:rPr>
        <w:t xml:space="preserve">de </w:t>
      </w:r>
      <w:bookmarkEnd w:id="439"/>
      <w:r w:rsidR="00462DF2" w:rsidRPr="0001595A">
        <w:rPr>
          <w:color w:val="auto"/>
        </w:rPr>
        <w:t>RIP FTTX</w:t>
      </w:r>
      <w:bookmarkEnd w:id="440"/>
    </w:p>
    <w:p w14:paraId="2EC11A21" w14:textId="0063C448" w:rsidR="008F789E" w:rsidRPr="004438A4" w:rsidRDefault="008F789E" w:rsidP="00EC5830">
      <w:pPr>
        <w:pStyle w:val="Texte"/>
      </w:pPr>
      <w:r w:rsidRPr="004438A4">
        <w:t>En cas de non-respect du délai de rétablissement tels que définis au présent article</w:t>
      </w:r>
      <w:r w:rsidR="00BC23A9" w:rsidRPr="004438A4">
        <w:t xml:space="preserve"> </w:t>
      </w:r>
      <w:r w:rsidR="00543313" w:rsidRPr="004438A4">
        <w:t xml:space="preserve">(article </w:t>
      </w:r>
      <w:r w:rsidRPr="004438A4">
        <w:t>intitulé « service après-vente »</w:t>
      </w:r>
      <w:r w:rsidR="00543313" w:rsidRPr="004438A4">
        <w:t>)</w:t>
      </w:r>
      <w:r w:rsidRPr="004438A4">
        <w:t>, l’</w:t>
      </w:r>
      <w:r w:rsidR="00973AC3" w:rsidRPr="004438A4">
        <w:t>Opérateur</w:t>
      </w:r>
      <w:r w:rsidRPr="004438A4">
        <w:t xml:space="preserve"> </w:t>
      </w:r>
      <w:r w:rsidR="00896EF9" w:rsidRPr="004438A4">
        <w:t>a</w:t>
      </w:r>
      <w:r w:rsidRPr="004438A4">
        <w:t xml:space="preserve"> droit</w:t>
      </w:r>
      <w:r w:rsidR="003D5D89" w:rsidRPr="004438A4">
        <w:t xml:space="preserve"> </w:t>
      </w:r>
      <w:r w:rsidRPr="004438A4">
        <w:t xml:space="preserve">au versement de pénalités définies dans en </w:t>
      </w:r>
      <w:r w:rsidR="00D3747C" w:rsidRPr="004438A4">
        <w:t>annexe</w:t>
      </w:r>
      <w:r w:rsidR="00973AC3" w:rsidRPr="004438A4">
        <w:t xml:space="preserve"> </w:t>
      </w:r>
      <w:r w:rsidR="00081287" w:rsidRPr="004438A4">
        <w:t xml:space="preserve">« pénalités » </w:t>
      </w:r>
      <w:r w:rsidRPr="004438A4">
        <w:t xml:space="preserve">dans le cas où le non-respect en cause est exclusivement imputable </w:t>
      </w:r>
      <w:r w:rsidR="00950FBD" w:rsidRPr="004438A4">
        <w:t xml:space="preserve">à </w:t>
      </w:r>
      <w:r w:rsidR="00462DF2" w:rsidRPr="004438A4">
        <w:t>RIP FTTX</w:t>
      </w:r>
      <w:r w:rsidRPr="004438A4">
        <w:t>.</w:t>
      </w:r>
    </w:p>
    <w:p w14:paraId="41141FEE" w14:textId="77777777" w:rsidR="008F789E" w:rsidRPr="004438A4" w:rsidRDefault="008F789E" w:rsidP="00F2655C">
      <w:pPr>
        <w:pStyle w:val="Texte"/>
      </w:pPr>
      <w:r w:rsidRPr="004438A4">
        <w:t>De convention expresse, ces sommes constituent pour l’</w:t>
      </w:r>
      <w:r w:rsidR="00973AC3" w:rsidRPr="004438A4">
        <w:t>Opérateur</w:t>
      </w:r>
      <w:r w:rsidRPr="004438A4">
        <w:t xml:space="preserve"> une indemnité forfaitaire, libératoire et définitive couvrant la totalité du préjudice subi et excluent toute réclamation en dommages et intérêts pour ce motif.</w:t>
      </w:r>
    </w:p>
    <w:p w14:paraId="3C19D34A" w14:textId="77777777" w:rsidR="008F789E" w:rsidRPr="004438A4" w:rsidRDefault="008F789E" w:rsidP="00F2655C">
      <w:pPr>
        <w:pStyle w:val="Texte"/>
      </w:pPr>
      <w:r w:rsidRPr="004438A4">
        <w:t>Les pénalités ne sont pas dues lorsque</w:t>
      </w:r>
      <w:r w:rsidR="00EB6FB4" w:rsidRPr="004438A4">
        <w:t xml:space="preserve"> </w:t>
      </w:r>
      <w:r w:rsidRPr="004438A4">
        <w:t>:</w:t>
      </w:r>
    </w:p>
    <w:p w14:paraId="45CB91F4" w14:textId="77777777" w:rsidR="008F789E" w:rsidRPr="004438A4" w:rsidRDefault="00EB6FB4" w:rsidP="00B65E75">
      <w:pPr>
        <w:pStyle w:val="Texte"/>
        <w:numPr>
          <w:ilvl w:val="0"/>
          <w:numId w:val="28"/>
        </w:numPr>
      </w:pPr>
      <w:r w:rsidRPr="004438A4">
        <w:t>l'interruption de l’Offre</w:t>
      </w:r>
      <w:r w:rsidR="00705AD7" w:rsidRPr="004438A4">
        <w:t xml:space="preserve"> </w:t>
      </w:r>
      <w:r w:rsidRPr="004438A4">
        <w:t xml:space="preserve">résulte </w:t>
      </w:r>
      <w:r w:rsidR="008F789E" w:rsidRPr="004438A4">
        <w:t>d'une modification de l’Offre demandée par l’</w:t>
      </w:r>
      <w:r w:rsidR="00647E20" w:rsidRPr="004438A4">
        <w:t>Opérateur</w:t>
      </w:r>
      <w:r w:rsidR="008F789E" w:rsidRPr="004438A4">
        <w:t xml:space="preserve">, </w:t>
      </w:r>
    </w:p>
    <w:p w14:paraId="2DAB0FD7" w14:textId="77777777" w:rsidR="008F789E" w:rsidRPr="004438A4" w:rsidRDefault="00EB6FB4" w:rsidP="00B65E75">
      <w:pPr>
        <w:pStyle w:val="Texte"/>
        <w:numPr>
          <w:ilvl w:val="0"/>
          <w:numId w:val="28"/>
        </w:numPr>
      </w:pPr>
      <w:r w:rsidRPr="004438A4">
        <w:t>l'interruption de l’Offre</w:t>
      </w:r>
      <w:r w:rsidR="00705AD7" w:rsidRPr="004438A4">
        <w:t xml:space="preserve"> </w:t>
      </w:r>
      <w:r w:rsidRPr="004438A4">
        <w:t xml:space="preserve">résulte </w:t>
      </w:r>
      <w:r w:rsidR="008F789E" w:rsidRPr="004438A4">
        <w:t>d'un cas de force majeure tel que mentionné</w:t>
      </w:r>
      <w:r w:rsidR="00A26256" w:rsidRPr="004438A4">
        <w:t xml:space="preserve"> à l’</w:t>
      </w:r>
      <w:r w:rsidR="007C61B4" w:rsidRPr="004438A4">
        <w:t>article</w:t>
      </w:r>
      <w:r w:rsidR="00A26256" w:rsidRPr="004438A4">
        <w:t xml:space="preserve"> « force majeure » </w:t>
      </w:r>
      <w:r w:rsidR="003F7BD4" w:rsidRPr="004438A4">
        <w:t>de l’Accord-cadre</w:t>
      </w:r>
      <w:r w:rsidR="00A26256" w:rsidRPr="004438A4">
        <w:t>,</w:t>
      </w:r>
    </w:p>
    <w:p w14:paraId="168B688D" w14:textId="77777777" w:rsidR="008F789E" w:rsidRPr="004438A4" w:rsidRDefault="00EB6FB4" w:rsidP="00B65E75">
      <w:pPr>
        <w:pStyle w:val="Texte"/>
        <w:numPr>
          <w:ilvl w:val="0"/>
          <w:numId w:val="28"/>
        </w:numPr>
      </w:pPr>
      <w:r w:rsidRPr="004438A4">
        <w:t xml:space="preserve">l'interruption de l’Offre est </w:t>
      </w:r>
      <w:r w:rsidR="008F789E" w:rsidRPr="004438A4">
        <w:t>du fait d’un tiers,</w:t>
      </w:r>
    </w:p>
    <w:p w14:paraId="7D369A99" w14:textId="77777777" w:rsidR="009A0239" w:rsidRPr="004438A4" w:rsidRDefault="00EB6FB4" w:rsidP="00B65E75">
      <w:pPr>
        <w:pStyle w:val="Texte"/>
        <w:numPr>
          <w:ilvl w:val="0"/>
          <w:numId w:val="28"/>
        </w:numPr>
      </w:pPr>
      <w:r w:rsidRPr="004438A4">
        <w:t xml:space="preserve">le </w:t>
      </w:r>
      <w:r w:rsidR="002A0823" w:rsidRPr="004438A4">
        <w:t xml:space="preserve">rétablissement </w:t>
      </w:r>
      <w:r w:rsidRPr="004438A4">
        <w:t xml:space="preserve">est </w:t>
      </w:r>
      <w:r w:rsidR="002A0823" w:rsidRPr="004438A4">
        <w:t xml:space="preserve">conditionné par la réalisation de </w:t>
      </w:r>
      <w:r w:rsidR="009A0239" w:rsidRPr="004438A4">
        <w:t xml:space="preserve">travaux de Génie Civil du réseau </w:t>
      </w:r>
      <w:r w:rsidR="00950FBD" w:rsidRPr="004438A4">
        <w:t xml:space="preserve">de </w:t>
      </w:r>
      <w:r w:rsidR="00462DF2" w:rsidRPr="004438A4">
        <w:t>RIP FTTX</w:t>
      </w:r>
      <w:r w:rsidR="003F1196" w:rsidRPr="004438A4">
        <w:t xml:space="preserve"> </w:t>
      </w:r>
      <w:r w:rsidR="0031402E" w:rsidRPr="004438A4">
        <w:t xml:space="preserve">nécessitant une autorisation de tiers extérieur </w:t>
      </w:r>
      <w:r w:rsidR="00950FBD" w:rsidRPr="004438A4">
        <w:t xml:space="preserve">à </w:t>
      </w:r>
      <w:r w:rsidR="00462DF2" w:rsidRPr="004438A4">
        <w:t>RIP FTTX</w:t>
      </w:r>
      <w:r w:rsidR="003F7BD4" w:rsidRPr="004438A4">
        <w:t>,</w:t>
      </w:r>
    </w:p>
    <w:p w14:paraId="32D5D452" w14:textId="77777777" w:rsidR="008F789E" w:rsidRPr="004438A4" w:rsidRDefault="008F789E" w:rsidP="00B65E75">
      <w:pPr>
        <w:pStyle w:val="Texte"/>
        <w:numPr>
          <w:ilvl w:val="0"/>
          <w:numId w:val="28"/>
        </w:numPr>
      </w:pPr>
      <w:r w:rsidRPr="004438A4">
        <w:t>du fait de l’</w:t>
      </w:r>
      <w:r w:rsidR="00647E20" w:rsidRPr="004438A4">
        <w:t>Opérateur</w:t>
      </w:r>
      <w:r w:rsidRPr="004438A4">
        <w:t xml:space="preserve"> et en particulier du non-respect de ses obligations ou d'un mauvais fonctionnement de la desserte interne telle que définie dans les STAS.</w:t>
      </w:r>
    </w:p>
    <w:p w14:paraId="503F27A1" w14:textId="77777777" w:rsidR="003D5D89" w:rsidRPr="004438A4" w:rsidRDefault="003D5D89" w:rsidP="00F2655C">
      <w:pPr>
        <w:jc w:val="both"/>
      </w:pPr>
    </w:p>
    <w:p w14:paraId="21E01D2A" w14:textId="77777777" w:rsidR="00647E20" w:rsidRPr="004438A4" w:rsidRDefault="00647E20" w:rsidP="00EC5830">
      <w:pPr>
        <w:pStyle w:val="Texte"/>
      </w:pPr>
      <w:r w:rsidRPr="004438A4">
        <w:t>L’Opérateur a droit au versement d’une pénalité forfaitaire définie dans l’</w:t>
      </w:r>
      <w:r w:rsidR="00D3747C" w:rsidRPr="004438A4">
        <w:t>annexe</w:t>
      </w:r>
      <w:r w:rsidRPr="004438A4">
        <w:t xml:space="preserve"> </w:t>
      </w:r>
      <w:r w:rsidR="00081287" w:rsidRPr="004438A4">
        <w:t xml:space="preserve">« pénalités » </w:t>
      </w:r>
      <w:r w:rsidRPr="004438A4">
        <w:t xml:space="preserve">pour interruption de service qualifiée à tort en responsabilité Opérateur </w:t>
      </w:r>
      <w:r w:rsidR="00A26256" w:rsidRPr="004438A4">
        <w:t>lorsqu’il</w:t>
      </w:r>
      <w:r w:rsidRPr="004438A4">
        <w:t xml:space="preserve"> a été facturé pour une intervention à tort et qu’il se signale à nouveau dans un délai de </w:t>
      </w:r>
      <w:r w:rsidR="0031402E" w:rsidRPr="004438A4">
        <w:t xml:space="preserve">72 </w:t>
      </w:r>
      <w:r w:rsidRPr="004438A4">
        <w:t>heures maximum suivant la</w:t>
      </w:r>
      <w:r w:rsidR="00F04DA9" w:rsidRPr="004438A4">
        <w:t xml:space="preserve"> date</w:t>
      </w:r>
      <w:r w:rsidRPr="004438A4">
        <w:t xml:space="preserve"> et l’heure de la clôture du premier ticket d’incident concernant le même défaut d’origine. </w:t>
      </w:r>
    </w:p>
    <w:p w14:paraId="2DCB8749" w14:textId="77777777" w:rsidR="00647E20" w:rsidRPr="004438A4" w:rsidRDefault="00647E20" w:rsidP="00EC5830">
      <w:pPr>
        <w:pStyle w:val="Texte"/>
      </w:pPr>
      <w:r w:rsidRPr="004438A4">
        <w:t xml:space="preserve">Cette pénalité s’ajoute au remboursement de l’IAT facturée à tort à l’Opérateur. </w:t>
      </w:r>
    </w:p>
    <w:p w14:paraId="7411C9BE" w14:textId="77777777" w:rsidR="00647E20" w:rsidRPr="004438A4" w:rsidRDefault="00647E20" w:rsidP="00EC5830">
      <w:pPr>
        <w:pStyle w:val="Texte"/>
      </w:pPr>
      <w:r w:rsidRPr="004438A4">
        <w:t>Toutefois une telle pénalité n’est pas due en cas de service dégradé</w:t>
      </w:r>
      <w:r w:rsidR="00705AD7" w:rsidRPr="004438A4">
        <w:t xml:space="preserve"> </w:t>
      </w:r>
      <w:r w:rsidRPr="004438A4">
        <w:t xml:space="preserve">ou si l’Opérateur demande la clôture du ticket de la nouvelle signalisation. </w:t>
      </w:r>
    </w:p>
    <w:p w14:paraId="480FCABF" w14:textId="77777777" w:rsidR="00630F21" w:rsidRPr="004438A4" w:rsidRDefault="00630F21" w:rsidP="00EC5830">
      <w:pPr>
        <w:pStyle w:val="Texte"/>
      </w:pPr>
    </w:p>
    <w:p w14:paraId="69757023" w14:textId="77777777" w:rsidR="008F789E" w:rsidRPr="004438A4" w:rsidRDefault="008F789E" w:rsidP="00087F75">
      <w:pPr>
        <w:pStyle w:val="Titre1"/>
      </w:pPr>
      <w:bookmarkStart w:id="441" w:name="_Toc443561041"/>
      <w:bookmarkStart w:id="442" w:name="_Toc191265"/>
      <w:bookmarkStart w:id="443" w:name="_Toc177400424"/>
      <w:r w:rsidRPr="004438A4">
        <w:t>modifications de l’Offre</w:t>
      </w:r>
      <w:bookmarkEnd w:id="441"/>
      <w:bookmarkEnd w:id="442"/>
      <w:bookmarkEnd w:id="443"/>
    </w:p>
    <w:p w14:paraId="595BE121" w14:textId="77777777" w:rsidR="008F789E" w:rsidRPr="004438A4" w:rsidRDefault="00462DF2" w:rsidP="00F2655C">
      <w:pPr>
        <w:pStyle w:val="Texte"/>
      </w:pPr>
      <w:r w:rsidRPr="004438A4">
        <w:t>RIP FTTX</w:t>
      </w:r>
      <w:r w:rsidR="00950FBD" w:rsidRPr="004438A4">
        <w:t xml:space="preserve"> </w:t>
      </w:r>
      <w:r w:rsidR="008F789E" w:rsidRPr="004438A4">
        <w:t>ne garantit pas la continuité de l’Offre pendant les opérations décrites au présent article qui interviennent pendant les Jours et Heures Ouvrés.</w:t>
      </w:r>
    </w:p>
    <w:p w14:paraId="34D896D7" w14:textId="77777777" w:rsidR="00414868" w:rsidRPr="004438A4" w:rsidRDefault="00414868" w:rsidP="00EC5830">
      <w:pPr>
        <w:pStyle w:val="Texte"/>
      </w:pPr>
      <w:r w:rsidRPr="004438A4">
        <w:t xml:space="preserve">Les modifications suivantes d’Accès peuvent être réalisées en cours de Contrat : </w:t>
      </w:r>
    </w:p>
    <w:p w14:paraId="741F8680" w14:textId="77777777" w:rsidR="00414868" w:rsidRPr="004438A4" w:rsidRDefault="00414868" w:rsidP="00B65E75">
      <w:pPr>
        <w:pStyle w:val="Texte"/>
        <w:numPr>
          <w:ilvl w:val="0"/>
          <w:numId w:val="28"/>
        </w:numPr>
      </w:pPr>
      <w:r w:rsidRPr="004438A4">
        <w:t xml:space="preserve">modifications de la terminaison sur le site </w:t>
      </w:r>
      <w:r w:rsidR="00203889" w:rsidRPr="004438A4">
        <w:t>Client</w:t>
      </w:r>
      <w:r w:rsidRPr="004438A4">
        <w:t xml:space="preserve"> </w:t>
      </w:r>
      <w:r w:rsidR="00203889" w:rsidRPr="004438A4">
        <w:t>final</w:t>
      </w:r>
      <w:r w:rsidRPr="004438A4">
        <w:t xml:space="preserve"> (</w:t>
      </w:r>
      <w:r w:rsidR="00327D3F" w:rsidRPr="004438A4">
        <w:t xml:space="preserve">passage d’une terminaison de </w:t>
      </w:r>
      <w:r w:rsidRPr="004438A4">
        <w:t xml:space="preserve">PTO </w:t>
      </w:r>
      <w:r w:rsidR="00327D3F" w:rsidRPr="004438A4">
        <w:t>vers</w:t>
      </w:r>
      <w:r w:rsidR="00705AD7" w:rsidRPr="004438A4">
        <w:t xml:space="preserve"> </w:t>
      </w:r>
      <w:r w:rsidR="00203889" w:rsidRPr="004438A4">
        <w:t>bandeau optique</w:t>
      </w:r>
      <w:r w:rsidR="00327D3F" w:rsidRPr="004438A4">
        <w:t xml:space="preserve"> ou inversement</w:t>
      </w:r>
      <w:r w:rsidR="00203889" w:rsidRPr="004438A4">
        <w:t>)</w:t>
      </w:r>
      <w:r w:rsidR="003F7BD4" w:rsidRPr="004438A4">
        <w:t>,</w:t>
      </w:r>
    </w:p>
    <w:p w14:paraId="7877D8E1" w14:textId="77777777" w:rsidR="00414868" w:rsidRPr="004438A4" w:rsidRDefault="00414868" w:rsidP="00B65E75">
      <w:pPr>
        <w:pStyle w:val="Texte"/>
        <w:numPr>
          <w:ilvl w:val="0"/>
          <w:numId w:val="28"/>
        </w:numPr>
      </w:pPr>
      <w:r w:rsidRPr="004438A4">
        <w:t xml:space="preserve">modifications </w:t>
      </w:r>
      <w:r w:rsidR="00203889" w:rsidRPr="004438A4">
        <w:t>de la position tête d’opérateur au NRO</w:t>
      </w:r>
      <w:r w:rsidR="003F7BD4" w:rsidRPr="004438A4">
        <w:t>,</w:t>
      </w:r>
      <w:r w:rsidR="00203889" w:rsidRPr="004438A4">
        <w:t xml:space="preserve"> </w:t>
      </w:r>
    </w:p>
    <w:p w14:paraId="28C81DA9" w14:textId="77777777" w:rsidR="00414868" w:rsidRPr="004438A4" w:rsidRDefault="00414868" w:rsidP="00B65E75">
      <w:pPr>
        <w:pStyle w:val="Texte"/>
        <w:numPr>
          <w:ilvl w:val="0"/>
          <w:numId w:val="28"/>
        </w:numPr>
      </w:pPr>
      <w:r w:rsidRPr="004438A4">
        <w:t xml:space="preserve">déplacement de l’extrémité de l’Accès sur le même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(à la même adresse). </w:t>
      </w:r>
    </w:p>
    <w:p w14:paraId="2026A1DB" w14:textId="46FFAB9B" w:rsidR="00414868" w:rsidRPr="004438A4" w:rsidRDefault="00A003AE" w:rsidP="00EC5830">
      <w:pPr>
        <w:pStyle w:val="Texte"/>
      </w:pPr>
      <w:r w:rsidRPr="004438A4">
        <w:t>L’ancienneté de l’Accès est conservée pour une modification d’Accès hormis les cas</w:t>
      </w:r>
      <w:r w:rsidR="004E0132" w:rsidRPr="004438A4">
        <w:t xml:space="preserve"> de</w:t>
      </w:r>
      <w:r w:rsidRPr="004438A4">
        <w:t xml:space="preserve"> déménagement de l’Accès.</w:t>
      </w:r>
    </w:p>
    <w:p w14:paraId="051C10A6" w14:textId="77777777" w:rsidR="008F789E" w:rsidRPr="004438A4" w:rsidRDefault="00414868" w:rsidP="00F2655C">
      <w:pPr>
        <w:pStyle w:val="Texte"/>
      </w:pPr>
      <w:r w:rsidRPr="004438A4">
        <w:t>Les modifications d’Accès et d'options sont réalisées sous réserve de faisabilité technique.</w:t>
      </w:r>
      <w:r w:rsidR="006D4AC3" w:rsidRPr="004438A4">
        <w:t xml:space="preserve"> Les prix applicables aux prestations de modification sont indiqués en </w:t>
      </w:r>
      <w:r w:rsidR="00D3747C" w:rsidRPr="004438A4">
        <w:t>annexe</w:t>
      </w:r>
      <w:r w:rsidR="00081287" w:rsidRPr="004438A4">
        <w:t xml:space="preserve"> « prix »</w:t>
      </w:r>
      <w:r w:rsidR="006D4AC3" w:rsidRPr="004438A4">
        <w:t>.</w:t>
      </w:r>
    </w:p>
    <w:p w14:paraId="20B76BBA" w14:textId="77777777" w:rsidR="00203889" w:rsidRPr="004438A4" w:rsidRDefault="00203889" w:rsidP="00F2655C">
      <w:pPr>
        <w:pStyle w:val="Texte"/>
      </w:pPr>
    </w:p>
    <w:p w14:paraId="37AC739F" w14:textId="77777777" w:rsidR="006166C2" w:rsidRPr="0001595A" w:rsidRDefault="00203889" w:rsidP="00FC361D">
      <w:pPr>
        <w:pStyle w:val="Titre2"/>
        <w:rPr>
          <w:color w:val="auto"/>
        </w:rPr>
      </w:pPr>
      <w:bookmarkStart w:id="444" w:name="_Toc191266"/>
      <w:bookmarkStart w:id="445" w:name="_Toc177400425"/>
      <w:r w:rsidRPr="0001595A">
        <w:rPr>
          <w:color w:val="auto"/>
        </w:rPr>
        <w:t xml:space="preserve">cas particulier du </w:t>
      </w:r>
      <w:r w:rsidR="006166C2" w:rsidRPr="0001595A">
        <w:rPr>
          <w:color w:val="auto"/>
        </w:rPr>
        <w:t xml:space="preserve">déménagement du </w:t>
      </w:r>
      <w:r w:rsidR="00061BB4" w:rsidRPr="0001595A">
        <w:rPr>
          <w:color w:val="auto"/>
        </w:rPr>
        <w:t>s</w:t>
      </w:r>
      <w:r w:rsidR="006166C2" w:rsidRPr="0001595A">
        <w:rPr>
          <w:color w:val="auto"/>
        </w:rPr>
        <w:t xml:space="preserve">ite </w:t>
      </w:r>
      <w:r w:rsidR="003D65B8" w:rsidRPr="0001595A">
        <w:rPr>
          <w:color w:val="auto"/>
        </w:rPr>
        <w:t>Client Final</w:t>
      </w:r>
      <w:bookmarkEnd w:id="444"/>
      <w:bookmarkEnd w:id="445"/>
      <w:r w:rsidR="006166C2" w:rsidRPr="0001595A">
        <w:rPr>
          <w:color w:val="auto"/>
        </w:rPr>
        <w:t xml:space="preserve"> </w:t>
      </w:r>
    </w:p>
    <w:p w14:paraId="6DDC6550" w14:textId="77777777" w:rsidR="006166C2" w:rsidRPr="004438A4" w:rsidRDefault="006166C2" w:rsidP="00EC5830">
      <w:pPr>
        <w:pStyle w:val="Texte"/>
      </w:pPr>
      <w:r w:rsidRPr="004438A4">
        <w:t xml:space="preserve">Le déménagement d’un </w:t>
      </w:r>
      <w:r w:rsidR="00061BB4" w:rsidRPr="004438A4">
        <w:t>s</w:t>
      </w:r>
      <w:r w:rsidRPr="004438A4">
        <w:t xml:space="preserve">ite </w:t>
      </w:r>
      <w:r w:rsidR="003D65B8" w:rsidRPr="004438A4">
        <w:t>Client Final</w:t>
      </w:r>
      <w:r w:rsidRPr="004438A4">
        <w:t xml:space="preserve"> entraîne la résiliation de l’Accès relatif à ce </w:t>
      </w:r>
      <w:r w:rsidR="00061BB4" w:rsidRPr="004438A4">
        <w:t>s</w:t>
      </w:r>
      <w:r w:rsidRPr="004438A4">
        <w:t xml:space="preserve">ite </w:t>
      </w:r>
      <w:r w:rsidR="00061BB4" w:rsidRPr="004438A4">
        <w:t>e</w:t>
      </w:r>
      <w:r w:rsidRPr="004438A4">
        <w:t>xtrémité conformément 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w:t>
      </w:r>
    </w:p>
    <w:p w14:paraId="3B27A400" w14:textId="77777777" w:rsidR="00015176" w:rsidRPr="004438A4" w:rsidRDefault="006166C2" w:rsidP="00F2655C">
      <w:pPr>
        <w:pStyle w:val="Texte"/>
      </w:pPr>
      <w:r w:rsidRPr="004438A4">
        <w:t xml:space="preserve">Par dérogation </w:t>
      </w:r>
      <w:r w:rsidR="00E06051" w:rsidRPr="004438A4">
        <w:t>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dan</w:t>
      </w:r>
      <w:r w:rsidR="00E06051" w:rsidRPr="004438A4">
        <w:t>s le cas où l’Accès relatif au s</w:t>
      </w:r>
      <w:r w:rsidRPr="004438A4">
        <w:t xml:space="preserve">ite </w:t>
      </w:r>
      <w:r w:rsidR="003D65B8" w:rsidRPr="004438A4">
        <w:t>Client Final</w:t>
      </w:r>
      <w:r w:rsidRPr="004438A4">
        <w:t xml:space="preserve"> concerné par le déménagement est en </w:t>
      </w:r>
      <w:r w:rsidR="003D65B8" w:rsidRPr="004438A4">
        <w:t>service</w:t>
      </w:r>
      <w:r w:rsidRPr="004438A4">
        <w:t xml:space="preserve"> depuis plus de six (6) mois, l’Opérateur n’est pas redevable de pénalité au titre de la résiliation anticipée pendant la période minimale de l’Accès</w:t>
      </w:r>
      <w:r w:rsidR="00203889" w:rsidRPr="004438A4">
        <w:t xml:space="preserve"> et de ses options associées</w:t>
      </w:r>
      <w:r w:rsidRPr="004438A4">
        <w:t>.</w:t>
      </w:r>
    </w:p>
    <w:p w14:paraId="7ACB6A3D" w14:textId="77777777" w:rsidR="008176CF" w:rsidRPr="004438A4" w:rsidRDefault="008176CF" w:rsidP="00F2655C">
      <w:pPr>
        <w:pStyle w:val="Texte"/>
      </w:pPr>
    </w:p>
    <w:p w14:paraId="68B7A8FC" w14:textId="77777777" w:rsidR="008F789E" w:rsidRPr="00402DF0" w:rsidRDefault="00203889" w:rsidP="00E07851">
      <w:pPr>
        <w:pStyle w:val="Titre2"/>
        <w:rPr>
          <w:color w:val="auto"/>
        </w:rPr>
      </w:pPr>
      <w:bookmarkStart w:id="446" w:name="_Toc443561045"/>
      <w:bookmarkStart w:id="447" w:name="_Toc191267"/>
      <w:bookmarkStart w:id="448" w:name="_Toc177400426"/>
      <w:r w:rsidRPr="00402DF0">
        <w:rPr>
          <w:color w:val="auto"/>
        </w:rPr>
        <w:t xml:space="preserve">cas particulier du </w:t>
      </w:r>
      <w:r w:rsidR="008F789E" w:rsidRPr="00402DF0">
        <w:rPr>
          <w:color w:val="auto"/>
        </w:rPr>
        <w:t xml:space="preserve">déplacement de l’extrémité </w:t>
      </w:r>
      <w:r w:rsidR="006166C2" w:rsidRPr="00402DF0">
        <w:rPr>
          <w:color w:val="auto"/>
        </w:rPr>
        <w:t xml:space="preserve">de l’Accès </w:t>
      </w:r>
      <w:r w:rsidR="008F789E" w:rsidRPr="00402DF0">
        <w:rPr>
          <w:color w:val="auto"/>
        </w:rPr>
        <w:t xml:space="preserve">sur le même </w:t>
      </w:r>
      <w:r w:rsidR="00061BB4" w:rsidRPr="00402DF0">
        <w:rPr>
          <w:color w:val="auto"/>
        </w:rPr>
        <w:t>s</w:t>
      </w:r>
      <w:r w:rsidR="008F789E" w:rsidRPr="00402DF0">
        <w:rPr>
          <w:color w:val="auto"/>
        </w:rPr>
        <w:t>ite</w:t>
      </w:r>
      <w:r w:rsidR="008F789E" w:rsidRPr="00E07851">
        <w:rPr>
          <w:color w:val="auto"/>
        </w:rPr>
        <w:t xml:space="preserve"> </w:t>
      </w:r>
      <w:bookmarkEnd w:id="446"/>
      <w:r w:rsidR="006166C2" w:rsidRPr="00402DF0">
        <w:rPr>
          <w:color w:val="auto"/>
        </w:rPr>
        <w:t>Client Final</w:t>
      </w:r>
      <w:bookmarkEnd w:id="447"/>
      <w:bookmarkEnd w:id="448"/>
    </w:p>
    <w:p w14:paraId="68DAAB14" w14:textId="77777777" w:rsidR="008F789E" w:rsidRPr="004438A4" w:rsidRDefault="00462DF2" w:rsidP="00F2655C">
      <w:pPr>
        <w:pStyle w:val="Texte"/>
      </w:pPr>
      <w:r w:rsidRPr="004438A4">
        <w:t>RIP FTTX</w:t>
      </w:r>
      <w:r w:rsidR="00950FBD" w:rsidRPr="004438A4">
        <w:t xml:space="preserve"> </w:t>
      </w:r>
      <w:r w:rsidR="008F789E" w:rsidRPr="004438A4">
        <w:t>peut procéder à la demande de l’</w:t>
      </w:r>
      <w:r w:rsidR="005F21F5" w:rsidRPr="004438A4">
        <w:t>Opérateur</w:t>
      </w:r>
      <w:r w:rsidR="008F789E" w:rsidRPr="004438A4">
        <w:t xml:space="preserve"> et après vérifications techniques, à un déplacement physique </w:t>
      </w:r>
      <w:r w:rsidR="00BC4FC0" w:rsidRPr="004438A4">
        <w:t xml:space="preserve">de </w:t>
      </w:r>
      <w:r w:rsidR="006166C2" w:rsidRPr="004438A4">
        <w:t>l’Accès</w:t>
      </w:r>
      <w:r w:rsidR="00705AD7" w:rsidRPr="004438A4">
        <w:t xml:space="preserve"> </w:t>
      </w:r>
      <w:r w:rsidR="008F789E" w:rsidRPr="004438A4">
        <w:t xml:space="preserve">sur le </w:t>
      </w:r>
      <w:r w:rsidR="00061BB4" w:rsidRPr="004438A4">
        <w:t>s</w:t>
      </w:r>
      <w:r w:rsidR="008F789E" w:rsidRPr="004438A4">
        <w:t xml:space="preserve">ite </w:t>
      </w:r>
      <w:r w:rsidR="006166C2" w:rsidRPr="004438A4">
        <w:t>Client Final</w:t>
      </w:r>
      <w:r w:rsidR="008F789E" w:rsidRPr="004438A4">
        <w:t>.</w:t>
      </w:r>
    </w:p>
    <w:p w14:paraId="27E20ECF" w14:textId="77777777" w:rsidR="008F789E" w:rsidRPr="004438A4" w:rsidRDefault="008F789E" w:rsidP="00F2655C">
      <w:pPr>
        <w:pStyle w:val="Texte"/>
      </w:pPr>
      <w:r w:rsidRPr="004438A4">
        <w:t>Ce déplacement peut se faire :</w:t>
      </w:r>
    </w:p>
    <w:p w14:paraId="265EEE4C" w14:textId="77777777" w:rsidR="008F789E" w:rsidRPr="004438A4" w:rsidRDefault="008F789E" w:rsidP="00B65E75">
      <w:pPr>
        <w:pStyle w:val="Texte"/>
        <w:numPr>
          <w:ilvl w:val="0"/>
          <w:numId w:val="28"/>
        </w:numPr>
      </w:pPr>
      <w:r w:rsidRPr="004438A4">
        <w:t>dans la même salle du même bâtiment, selon un prix forfaitaire</w:t>
      </w:r>
      <w:r w:rsidR="006B4F3A" w:rsidRPr="004438A4">
        <w:t xml:space="preserve"> défini en </w:t>
      </w:r>
      <w:r w:rsidR="00D3747C" w:rsidRPr="004438A4">
        <w:t>annexe</w:t>
      </w:r>
      <w:r w:rsidR="00081287" w:rsidRPr="004438A4">
        <w:t xml:space="preserve"> </w:t>
      </w:r>
      <w:r w:rsidR="006B4F3A" w:rsidRPr="004438A4">
        <w:t>« prix »</w:t>
      </w:r>
      <w:r w:rsidR="00F04950" w:rsidRPr="004438A4">
        <w:t xml:space="preserve"> </w:t>
      </w:r>
      <w:r w:rsidRPr="004438A4">
        <w:t>;</w:t>
      </w:r>
    </w:p>
    <w:p w14:paraId="22E89DF2" w14:textId="77777777" w:rsidR="008F789E" w:rsidRPr="004438A4" w:rsidRDefault="008F789E" w:rsidP="00B65E75">
      <w:pPr>
        <w:pStyle w:val="Texte"/>
        <w:numPr>
          <w:ilvl w:val="0"/>
          <w:numId w:val="28"/>
        </w:numPr>
      </w:pPr>
      <w:r w:rsidRPr="004438A4">
        <w:t xml:space="preserve">dans une autre salle ou un autre bâtiment du même </w:t>
      </w:r>
      <w:r w:rsidR="00061BB4" w:rsidRPr="004438A4">
        <w:t>s</w:t>
      </w:r>
      <w:r w:rsidRPr="004438A4">
        <w:t xml:space="preserve">ite </w:t>
      </w:r>
      <w:r w:rsidR="006166C2" w:rsidRPr="004438A4">
        <w:t>Client Final</w:t>
      </w:r>
      <w:r w:rsidRPr="004438A4">
        <w:t>, situé à la même adresse</w:t>
      </w:r>
      <w:r w:rsidR="006B4F3A" w:rsidRPr="004438A4">
        <w:t>. L</w:t>
      </w:r>
      <w:r w:rsidRPr="004438A4">
        <w:t>e prix de cette prestation est établi sur devis à l’issue d’une visite sur le Site.</w:t>
      </w:r>
    </w:p>
    <w:p w14:paraId="14E7EF61" w14:textId="77777777" w:rsidR="004E454B" w:rsidRPr="004438A4" w:rsidRDefault="004E454B" w:rsidP="004E454B">
      <w:pPr>
        <w:pStyle w:val="Texte"/>
      </w:pPr>
    </w:p>
    <w:p w14:paraId="51001991" w14:textId="77777777" w:rsidR="008F789E" w:rsidRPr="004438A4" w:rsidRDefault="008F789E" w:rsidP="00087F75">
      <w:pPr>
        <w:pStyle w:val="Titre1"/>
      </w:pPr>
      <w:bookmarkStart w:id="449" w:name="_Toc443561046"/>
      <w:bookmarkStart w:id="450" w:name="_Toc191268"/>
      <w:bookmarkStart w:id="451" w:name="_Toc177400427"/>
      <w:r w:rsidRPr="004438A4">
        <w:t>centralisation des commandes et de la gestion</w:t>
      </w:r>
      <w:bookmarkEnd w:id="449"/>
      <w:bookmarkEnd w:id="450"/>
      <w:bookmarkEnd w:id="451"/>
      <w:r w:rsidRPr="004438A4">
        <w:t xml:space="preserve"> </w:t>
      </w:r>
    </w:p>
    <w:p w14:paraId="0BE1A28D" w14:textId="77777777" w:rsidR="008F789E" w:rsidRPr="004438A4" w:rsidRDefault="008F789E" w:rsidP="00F2655C">
      <w:pPr>
        <w:pStyle w:val="Texte"/>
      </w:pPr>
      <w:r w:rsidRPr="004438A4">
        <w:t>La mise en œuvre de l’Offre suppose une gestion centralisée par</w:t>
      </w:r>
      <w:r w:rsidR="00950FBD" w:rsidRPr="004438A4">
        <w:t xml:space="preserve"> </w:t>
      </w:r>
      <w:r w:rsidR="00462DF2" w:rsidRPr="004438A4">
        <w:t>RIP FTTX</w:t>
      </w:r>
      <w:r w:rsidR="003F1196" w:rsidRPr="004438A4">
        <w:t xml:space="preserve"> </w:t>
      </w:r>
      <w:r w:rsidRPr="004438A4">
        <w:t>et par l’</w:t>
      </w:r>
      <w:r w:rsidR="00A040FF" w:rsidRPr="004438A4">
        <w:t>Opérateur</w:t>
      </w:r>
      <w:r w:rsidRPr="004438A4">
        <w:t>. L’</w:t>
      </w:r>
      <w:r w:rsidR="00A040FF" w:rsidRPr="004438A4">
        <w:t>Opérateur</w:t>
      </w:r>
      <w:r w:rsidRPr="004438A4">
        <w:t xml:space="preserve"> adresse toutes ses demandes concernant l’Offre au service gestionnaire désigné par</w:t>
      </w:r>
      <w:r w:rsidR="00950FBD" w:rsidRPr="004438A4">
        <w:t xml:space="preserve"> </w:t>
      </w:r>
      <w:r w:rsidR="00462DF2" w:rsidRPr="004438A4">
        <w:t>RIP FTTX</w:t>
      </w:r>
      <w:r w:rsidR="00327D3F" w:rsidRPr="004438A4">
        <w:t xml:space="preserve"> </w:t>
      </w:r>
      <w:r w:rsidRPr="004438A4">
        <w:t>dans le bon de commande.</w:t>
      </w:r>
    </w:p>
    <w:p w14:paraId="6A25AAA6" w14:textId="77777777" w:rsidR="00705B8C" w:rsidRPr="004438A4" w:rsidRDefault="008F789E" w:rsidP="00EC5830">
      <w:pPr>
        <w:pStyle w:val="Texte"/>
      </w:pPr>
      <w:r w:rsidRPr="004438A4">
        <w:t>Dans le cadre de la centralisation des commandes et de la gestion de l’Offre, chacune des Parties désignera un interlocuteur chargé des relations avec l’autre Partie. L'interlocuteur désigné par l’</w:t>
      </w:r>
      <w:r w:rsidR="00A040FF" w:rsidRPr="004438A4">
        <w:t>Opérateur</w:t>
      </w:r>
      <w:r w:rsidRPr="004438A4">
        <w:t xml:space="preserve"> est précisé dans le bon de commande.</w:t>
      </w:r>
    </w:p>
    <w:p w14:paraId="4210A1AF" w14:textId="77777777" w:rsidR="002D151E" w:rsidRPr="004438A4" w:rsidRDefault="002D151E" w:rsidP="00087F75">
      <w:pPr>
        <w:pStyle w:val="Titre1"/>
      </w:pPr>
      <w:bookmarkStart w:id="452" w:name="_Toc191269"/>
      <w:bookmarkStart w:id="453" w:name="_Toc177400428"/>
      <w:r w:rsidRPr="004438A4">
        <w:t xml:space="preserve">évolution du réseau </w:t>
      </w:r>
      <w:r w:rsidR="00950FBD" w:rsidRPr="004438A4">
        <w:t xml:space="preserve">de </w:t>
      </w:r>
      <w:bookmarkEnd w:id="452"/>
      <w:r w:rsidR="00462DF2" w:rsidRPr="004438A4">
        <w:t>RIP FTTX</w:t>
      </w:r>
      <w:bookmarkEnd w:id="453"/>
    </w:p>
    <w:p w14:paraId="13178853" w14:textId="77777777" w:rsidR="002D151E" w:rsidRPr="004438A4" w:rsidRDefault="002D151E" w:rsidP="00F83B90">
      <w:pPr>
        <w:jc w:val="both"/>
      </w:pPr>
    </w:p>
    <w:p w14:paraId="08D59227" w14:textId="77777777" w:rsidR="002D151E" w:rsidRPr="0001595A" w:rsidRDefault="002D151E" w:rsidP="00FC361D">
      <w:pPr>
        <w:pStyle w:val="Titre2"/>
        <w:rPr>
          <w:color w:val="auto"/>
        </w:rPr>
      </w:pPr>
      <w:bookmarkStart w:id="454" w:name="_Toc191270"/>
      <w:bookmarkStart w:id="455" w:name="_Toc177400429"/>
      <w:r w:rsidRPr="0001595A">
        <w:rPr>
          <w:color w:val="auto"/>
        </w:rPr>
        <w:t>modifications des conditions de fourniture</w:t>
      </w:r>
      <w:bookmarkEnd w:id="454"/>
      <w:bookmarkEnd w:id="455"/>
      <w:r w:rsidRPr="0001595A">
        <w:rPr>
          <w:color w:val="auto"/>
        </w:rPr>
        <w:t xml:space="preserve"> </w:t>
      </w:r>
    </w:p>
    <w:p w14:paraId="045485EA" w14:textId="77777777" w:rsidR="002D151E" w:rsidRPr="004438A4" w:rsidRDefault="002D151E" w:rsidP="00EC5830">
      <w:pPr>
        <w:pStyle w:val="Texte"/>
      </w:pPr>
      <w:r w:rsidRPr="004438A4">
        <w:t xml:space="preserve">L’Opérateur reconnaît que les réseaux de télécommunications </w:t>
      </w:r>
      <w:r w:rsidR="00950FBD" w:rsidRPr="004438A4">
        <w:t xml:space="preserve">de </w:t>
      </w:r>
      <w:r w:rsidR="00462DF2" w:rsidRPr="004438A4">
        <w:t>RIP FTTX</w:t>
      </w:r>
      <w:r w:rsidR="003F1196" w:rsidRPr="004438A4">
        <w:t xml:space="preserve"> </w:t>
      </w:r>
      <w:r w:rsidRPr="004438A4">
        <w:t>peuvent faire l'objet d'évolutions par</w:t>
      </w:r>
      <w:r w:rsidR="00950FBD" w:rsidRPr="004438A4">
        <w:t xml:space="preserve"> </w:t>
      </w:r>
      <w:r w:rsidR="00462DF2" w:rsidRPr="004438A4">
        <w:t>RIP FTTX</w:t>
      </w:r>
      <w:r w:rsidR="003F1196" w:rsidRPr="004438A4">
        <w:t xml:space="preserve"> </w:t>
      </w:r>
      <w:r w:rsidRPr="004438A4">
        <w:t xml:space="preserve">susceptibles de modifier les caractéristiques de l’Offre fournie au titre du Contrat. A cet égard, les règles générales d'évolutions des réseaux </w:t>
      </w:r>
      <w:r w:rsidR="003F1196" w:rsidRPr="004438A4">
        <w:t xml:space="preserve">de </w:t>
      </w:r>
      <w:r w:rsidR="00462DF2" w:rsidRPr="004438A4">
        <w:t>RIP FTTX</w:t>
      </w:r>
      <w:r w:rsidR="007B68A0" w:rsidRPr="004438A4">
        <w:t xml:space="preserve"> sont précisées sur l’Espace O</w:t>
      </w:r>
      <w:r w:rsidRPr="004438A4">
        <w:t>pérateur</w:t>
      </w:r>
      <w:r w:rsidR="007B68A0" w:rsidRPr="004438A4">
        <w:t>s</w:t>
      </w:r>
      <w:r w:rsidRPr="004438A4">
        <w:t xml:space="preserve">, l’Opérateur reconnaissant expressément l'application pleine et entière de ces dispositions. </w:t>
      </w:r>
    </w:p>
    <w:p w14:paraId="39A207C6" w14:textId="77777777" w:rsidR="00195CD3" w:rsidRPr="004438A4" w:rsidRDefault="00195CD3" w:rsidP="00EC5830">
      <w:pPr>
        <w:pStyle w:val="Texte"/>
      </w:pPr>
    </w:p>
    <w:p w14:paraId="1810FF63" w14:textId="77777777" w:rsidR="002D151E" w:rsidRPr="0001595A" w:rsidRDefault="002D151E" w:rsidP="00FC361D">
      <w:pPr>
        <w:pStyle w:val="Titre2"/>
        <w:rPr>
          <w:color w:val="auto"/>
        </w:rPr>
      </w:pPr>
      <w:bookmarkStart w:id="456" w:name="_Toc191271"/>
      <w:bookmarkStart w:id="457" w:name="_Toc177400430"/>
      <w:r w:rsidRPr="0001595A">
        <w:rPr>
          <w:color w:val="auto"/>
        </w:rPr>
        <w:t>fermeture d'un NRO</w:t>
      </w:r>
      <w:bookmarkEnd w:id="456"/>
      <w:bookmarkEnd w:id="457"/>
      <w:r w:rsidRPr="0001595A">
        <w:rPr>
          <w:color w:val="auto"/>
        </w:rPr>
        <w:t xml:space="preserve"> </w:t>
      </w:r>
    </w:p>
    <w:p w14:paraId="5F22453E" w14:textId="77777777" w:rsidR="002D151E" w:rsidRPr="004438A4" w:rsidRDefault="002D151E" w:rsidP="00EC5830">
      <w:pPr>
        <w:pStyle w:val="Texte"/>
      </w:pPr>
      <w:r w:rsidRPr="004438A4">
        <w:t>En cas de fermeture d'un NRO,</w:t>
      </w:r>
      <w:r w:rsidR="00950FBD" w:rsidRPr="004438A4">
        <w:t xml:space="preserve"> </w:t>
      </w:r>
      <w:r w:rsidR="00462DF2" w:rsidRPr="004438A4">
        <w:t>RIP FTTX</w:t>
      </w:r>
      <w:r w:rsidR="003F1196" w:rsidRPr="004438A4">
        <w:t xml:space="preserve"> </w:t>
      </w:r>
      <w:r w:rsidRPr="004438A4">
        <w:t xml:space="preserve">informera l’Opérateur présent sur ledit NRO en respectant un préavis de douze (12) mois. La fermeture d'un NRO entraîne la résiliation des composantes de l’Offre et de l’ensemble des autres Offres </w:t>
      </w:r>
      <w:r w:rsidR="00950FBD" w:rsidRPr="004438A4">
        <w:t xml:space="preserve">de </w:t>
      </w:r>
      <w:r w:rsidR="00462DF2" w:rsidRPr="004438A4">
        <w:t>RIP FTTX</w:t>
      </w:r>
      <w:r w:rsidRPr="004438A4">
        <w:t xml:space="preserve"> sur ledit NRO.</w:t>
      </w:r>
    </w:p>
    <w:p w14:paraId="2B6CBE1B" w14:textId="77777777" w:rsidR="00D736C0" w:rsidRPr="004438A4" w:rsidRDefault="00D736C0" w:rsidP="00EC5830">
      <w:pPr>
        <w:pStyle w:val="Texte"/>
      </w:pPr>
    </w:p>
    <w:p w14:paraId="40C731EB" w14:textId="77777777" w:rsidR="00705B8C" w:rsidRPr="004438A4" w:rsidRDefault="00705B8C" w:rsidP="00087F75">
      <w:pPr>
        <w:pStyle w:val="Titre1"/>
      </w:pPr>
      <w:bookmarkStart w:id="458" w:name="_Toc191272"/>
      <w:bookmarkStart w:id="459" w:name="_Toc177400431"/>
      <w:r w:rsidRPr="004438A4">
        <w:t>durée et</w:t>
      </w:r>
      <w:r w:rsidR="00F04DA9" w:rsidRPr="004438A4">
        <w:t xml:space="preserve"> date</w:t>
      </w:r>
      <w:r w:rsidRPr="004438A4">
        <w:t xml:space="preserve"> d’effet</w:t>
      </w:r>
      <w:bookmarkEnd w:id="458"/>
      <w:bookmarkEnd w:id="459"/>
    </w:p>
    <w:p w14:paraId="155F14ED" w14:textId="77777777" w:rsidR="005261CF" w:rsidRPr="004438A4" w:rsidRDefault="00E038C6" w:rsidP="00EC5830">
      <w:pPr>
        <w:pStyle w:val="Texte"/>
      </w:pPr>
      <w:r w:rsidRPr="004438A4">
        <w:t>Chaque commande d</w:t>
      </w:r>
      <w:r w:rsidR="00C12BC4" w:rsidRPr="004438A4">
        <w:t>ans le cadre de</w:t>
      </w:r>
      <w:r w:rsidRPr="004438A4">
        <w:t xml:space="preserve"> l’Offre est souscrite pour une durée indéterminée avec une période minimale de</w:t>
      </w:r>
      <w:r w:rsidR="00C40CAA" w:rsidRPr="004438A4">
        <w:t xml:space="preserve"> 1 an</w:t>
      </w:r>
      <w:r w:rsidRPr="004438A4">
        <w:t xml:space="preserve"> à compter de sa</w:t>
      </w:r>
      <w:r w:rsidR="00F04DA9" w:rsidRPr="004438A4">
        <w:t xml:space="preserve"> date</w:t>
      </w:r>
      <w:r w:rsidRPr="004438A4">
        <w:t xml:space="preserve"> de mise à disposition effective</w:t>
      </w:r>
      <w:r w:rsidR="00C40CAA" w:rsidRPr="004438A4">
        <w:t xml:space="preserve">. </w:t>
      </w:r>
    </w:p>
    <w:p w14:paraId="22C2227B" w14:textId="77777777" w:rsidR="004E454B" w:rsidRPr="004438A4" w:rsidRDefault="004E454B" w:rsidP="00EC5830">
      <w:pPr>
        <w:pStyle w:val="Texte"/>
      </w:pPr>
    </w:p>
    <w:p w14:paraId="7BB28516" w14:textId="77777777" w:rsidR="00A0643A" w:rsidRPr="004438A4" w:rsidRDefault="00A0643A" w:rsidP="00087F75">
      <w:pPr>
        <w:pStyle w:val="Titre1"/>
      </w:pPr>
      <w:bookmarkStart w:id="460" w:name="_Toc349928183"/>
      <w:bookmarkStart w:id="461" w:name="_Toc349928193"/>
      <w:bookmarkStart w:id="462" w:name="_Toc349928196"/>
      <w:bookmarkStart w:id="463" w:name="_Toc349928268"/>
      <w:bookmarkStart w:id="464" w:name="_Toc349928197"/>
      <w:bookmarkStart w:id="465" w:name="_Toc349928269"/>
      <w:bookmarkStart w:id="466" w:name="_Toc349996795"/>
      <w:bookmarkStart w:id="467" w:name="_Toc354763154"/>
      <w:bookmarkStart w:id="468" w:name="_Toc359579391"/>
      <w:bookmarkStart w:id="469" w:name="_Toc359583008"/>
      <w:bookmarkStart w:id="470" w:name="_Toc359583104"/>
      <w:bookmarkStart w:id="471" w:name="_Toc359583205"/>
      <w:bookmarkStart w:id="472" w:name="_Toc349928199"/>
      <w:bookmarkStart w:id="473" w:name="_Toc306356028"/>
      <w:bookmarkStart w:id="474" w:name="_Toc309308784"/>
      <w:bookmarkStart w:id="475" w:name="_Toc306356030"/>
      <w:bookmarkStart w:id="476" w:name="_Toc309308786"/>
      <w:bookmarkStart w:id="477" w:name="_Toc306356031"/>
      <w:bookmarkStart w:id="478" w:name="_Toc309308787"/>
      <w:bookmarkStart w:id="479" w:name="_Toc295232226"/>
      <w:bookmarkStart w:id="480" w:name="_Toc295292920"/>
      <w:bookmarkStart w:id="481" w:name="_Toc295380938"/>
      <w:bookmarkStart w:id="482" w:name="_Toc295395566"/>
      <w:bookmarkStart w:id="483" w:name="_Toc295232235"/>
      <w:bookmarkStart w:id="484" w:name="_Toc295292929"/>
      <w:bookmarkStart w:id="485" w:name="_Toc295380947"/>
      <w:bookmarkStart w:id="486" w:name="_Toc295395575"/>
      <w:bookmarkStart w:id="487" w:name="_Toc295232236"/>
      <w:bookmarkStart w:id="488" w:name="_Toc295292930"/>
      <w:bookmarkStart w:id="489" w:name="_Toc295380948"/>
      <w:bookmarkStart w:id="490" w:name="_Toc295395576"/>
      <w:bookmarkStart w:id="491" w:name="_Toc295232237"/>
      <w:bookmarkStart w:id="492" w:name="_Toc295292931"/>
      <w:bookmarkStart w:id="493" w:name="_Toc295380949"/>
      <w:bookmarkStart w:id="494" w:name="_Toc295395577"/>
      <w:bookmarkStart w:id="495" w:name="_Toc346733876"/>
      <w:bookmarkStart w:id="496" w:name="_Toc346872034"/>
      <w:bookmarkStart w:id="497" w:name="_Toc354763183"/>
      <w:bookmarkStart w:id="498" w:name="_Toc359579421"/>
      <w:bookmarkStart w:id="499" w:name="_Toc359583038"/>
      <w:bookmarkStart w:id="500" w:name="_Toc359583134"/>
      <w:bookmarkStart w:id="501" w:name="_Toc359583235"/>
      <w:bookmarkStart w:id="502" w:name="_Toc354763185"/>
      <w:bookmarkStart w:id="503" w:name="_Toc359579423"/>
      <w:bookmarkStart w:id="504" w:name="_Toc359583040"/>
      <w:bookmarkStart w:id="505" w:name="_Toc359583136"/>
      <w:bookmarkStart w:id="506" w:name="_Toc359583237"/>
      <w:bookmarkStart w:id="507" w:name="_Toc252979199"/>
      <w:bookmarkStart w:id="508" w:name="_Toc252979200"/>
      <w:bookmarkStart w:id="509" w:name="_Toc252979201"/>
      <w:bookmarkStart w:id="510" w:name="_Toc252538285"/>
      <w:bookmarkStart w:id="511" w:name="_Toc252538290"/>
      <w:bookmarkStart w:id="512" w:name="_Toc252538291"/>
      <w:bookmarkStart w:id="513" w:name="_Toc252538293"/>
      <w:bookmarkStart w:id="514" w:name="_Toc252979203"/>
      <w:bookmarkStart w:id="515" w:name="_Toc354763188"/>
      <w:bookmarkStart w:id="516" w:name="_Toc359579426"/>
      <w:bookmarkStart w:id="517" w:name="_Toc359583043"/>
      <w:bookmarkStart w:id="518" w:name="_Toc359583139"/>
      <w:bookmarkStart w:id="519" w:name="_Toc359583240"/>
      <w:bookmarkStart w:id="520" w:name="_Toc252979209"/>
      <w:bookmarkStart w:id="521" w:name="_Toc254692744"/>
      <w:bookmarkStart w:id="522" w:name="_Toc254693547"/>
      <w:bookmarkStart w:id="523" w:name="_Toc254798075"/>
      <w:bookmarkStart w:id="524" w:name="_Toc254798142"/>
      <w:bookmarkStart w:id="525" w:name="_Toc211414328"/>
      <w:bookmarkStart w:id="526" w:name="_Toc246759840"/>
      <w:bookmarkStart w:id="527" w:name="_Toc231120454"/>
      <w:bookmarkStart w:id="528" w:name="_Ref270945817"/>
      <w:bookmarkStart w:id="529" w:name="_Toc275277574"/>
      <w:bookmarkStart w:id="530" w:name="_Toc275277906"/>
      <w:bookmarkStart w:id="531" w:name="_Toc275608692"/>
      <w:bookmarkStart w:id="532" w:name="_Toc275608767"/>
      <w:bookmarkStart w:id="533" w:name="_Toc275608842"/>
      <w:bookmarkStart w:id="534" w:name="_Toc293482362"/>
      <w:bookmarkStart w:id="535" w:name="_Toc358032991"/>
      <w:bookmarkStart w:id="536" w:name="_Toc443561053"/>
      <w:bookmarkStart w:id="537" w:name="_Toc191273"/>
      <w:bookmarkStart w:id="538" w:name="_Toc177400432"/>
      <w:bookmarkStart w:id="539" w:name="_Toc259457732"/>
      <w:bookmarkEnd w:id="377"/>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4438A4">
        <w:t>prix et facturation</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0AA897A7" w14:textId="77777777" w:rsidR="00A0643A" w:rsidRPr="004438A4" w:rsidRDefault="00A0643A" w:rsidP="00EC5830">
      <w:pPr>
        <w:pStyle w:val="Texte"/>
      </w:pPr>
      <w:r w:rsidRPr="004438A4">
        <w:t>Pour les abonnements, la facturation est mensuelle.</w:t>
      </w:r>
    </w:p>
    <w:p w14:paraId="00CEA27C" w14:textId="77777777" w:rsidR="00A0643A" w:rsidRPr="004438A4" w:rsidRDefault="00CA5F34" w:rsidP="00886395">
      <w:pPr>
        <w:pStyle w:val="Texte"/>
        <w:spacing w:before="0"/>
      </w:pPr>
      <w:r w:rsidRPr="004438A4">
        <w:t xml:space="preserve">L’Offre est facturée </w:t>
      </w:r>
      <w:r w:rsidR="00A0643A" w:rsidRPr="004438A4">
        <w:t>selon les principes suivants :</w:t>
      </w:r>
    </w:p>
    <w:p w14:paraId="123C2719" w14:textId="77777777" w:rsidR="00A0643A" w:rsidRPr="004438A4" w:rsidRDefault="00A0643A" w:rsidP="00886395">
      <w:pPr>
        <w:pStyle w:val="Texte"/>
        <w:numPr>
          <w:ilvl w:val="0"/>
          <w:numId w:val="28"/>
        </w:numPr>
        <w:spacing w:before="0"/>
      </w:pPr>
      <w:r w:rsidRPr="004438A4">
        <w:t xml:space="preserve">les </w:t>
      </w:r>
      <w:r w:rsidR="001479CD" w:rsidRPr="004438A4">
        <w:t>m</w:t>
      </w:r>
      <w:r w:rsidRPr="004438A4">
        <w:t xml:space="preserve">ises en service et les modifications sont facturées postérieurement à la réalisation de la prestation ; </w:t>
      </w:r>
    </w:p>
    <w:p w14:paraId="28B49877" w14:textId="77777777" w:rsidR="00A0643A" w:rsidRPr="004438A4" w:rsidRDefault="00A0643A" w:rsidP="00886395">
      <w:pPr>
        <w:pStyle w:val="Texte"/>
        <w:numPr>
          <w:ilvl w:val="0"/>
          <w:numId w:val="28"/>
        </w:numPr>
        <w:spacing w:before="0"/>
      </w:pPr>
      <w:r w:rsidRPr="004438A4">
        <w:t>l’abonnement mensuel pour un mois donné N est facturé en début du mois N-1 ; par exception, l'abonnement pour la période comprise entre la</w:t>
      </w:r>
      <w:r w:rsidR="00F04DA9" w:rsidRPr="004438A4">
        <w:t xml:space="preserve"> date</w:t>
      </w:r>
      <w:r w:rsidRPr="004438A4">
        <w:t xml:space="preserve"> de mise à disposition </w:t>
      </w:r>
      <w:r w:rsidR="00FF1840" w:rsidRPr="004438A4">
        <w:t xml:space="preserve">effective </w:t>
      </w:r>
      <w:r w:rsidRPr="004438A4">
        <w:t xml:space="preserve">et la fin du </w:t>
      </w:r>
      <w:r w:rsidR="00F83B90" w:rsidRPr="004438A4">
        <w:t xml:space="preserve">premier </w:t>
      </w:r>
      <w:r w:rsidRPr="004438A4">
        <w:t>mois peut être facturé postérieurement</w:t>
      </w:r>
      <w:r w:rsidR="002D151E" w:rsidRPr="004438A4">
        <w:t>.</w:t>
      </w:r>
    </w:p>
    <w:p w14:paraId="3349DCEB" w14:textId="77777777" w:rsidR="00A0643A" w:rsidRPr="004438A4" w:rsidRDefault="00A0643A" w:rsidP="00EC5830">
      <w:pPr>
        <w:pStyle w:val="Texte"/>
      </w:pPr>
      <w:r w:rsidRPr="004438A4">
        <w:lastRenderedPageBreak/>
        <w:t>En tout état de cause, pour la première facturation, l’</w:t>
      </w:r>
      <w:r w:rsidR="00514C02" w:rsidRPr="004438A4">
        <w:t>Opérateur</w:t>
      </w:r>
      <w:r w:rsidRPr="004438A4">
        <w:t xml:space="preserve"> est au minimum redevable des frais de mise en service et d’un (1) mois d’abonnement</w:t>
      </w:r>
      <w:r w:rsidR="001977C9" w:rsidRPr="004438A4">
        <w:t xml:space="preserve">. </w:t>
      </w:r>
    </w:p>
    <w:p w14:paraId="33ACF0BC" w14:textId="77777777" w:rsidR="00A0643A" w:rsidRPr="004438A4" w:rsidRDefault="00A0643A" w:rsidP="00EC5830">
      <w:pPr>
        <w:pStyle w:val="Texte"/>
      </w:pPr>
      <w:r w:rsidRPr="004438A4">
        <w:t xml:space="preserve">Le régime fiscal appliqué à ces factures est défini à l’article intitulé « fiscalité » </w:t>
      </w:r>
      <w:r w:rsidR="00FF1840" w:rsidRPr="004438A4">
        <w:t>de l’Accord-cadre</w:t>
      </w:r>
      <w:r w:rsidRPr="004438A4">
        <w:t>.</w:t>
      </w:r>
    </w:p>
    <w:p w14:paraId="0C9C37D3" w14:textId="77777777" w:rsidR="00A0643A" w:rsidRPr="004438A4" w:rsidRDefault="00A0643A" w:rsidP="00F2655C">
      <w:pPr>
        <w:pStyle w:val="Texte"/>
      </w:pPr>
      <w:r w:rsidRPr="004438A4">
        <w:t xml:space="preserve">L’ensemble des prix relatifs à l’Offre est précisé en </w:t>
      </w:r>
      <w:r w:rsidR="00D3747C" w:rsidRPr="004438A4">
        <w:t>annexe</w:t>
      </w:r>
      <w:r w:rsidRPr="004438A4">
        <w:t xml:space="preserve"> « prix ».</w:t>
      </w:r>
      <w:r w:rsidR="00C12BC4" w:rsidRPr="004438A4">
        <w:t xml:space="preserve"> Les prix relatifs à l’Offre incluent l’accès aux informations périodiques et d’Éligibilité </w:t>
      </w:r>
      <w:r w:rsidR="002D151E" w:rsidRPr="004438A4">
        <w:t>et le service d’éligibilité en ligne</w:t>
      </w:r>
      <w:r w:rsidR="00C12BC4" w:rsidRPr="004438A4">
        <w:t>.</w:t>
      </w:r>
    </w:p>
    <w:p w14:paraId="60165B7A" w14:textId="77777777" w:rsidR="00A0643A" w:rsidRPr="004438A4" w:rsidRDefault="00A0643A" w:rsidP="00F2655C">
      <w:pPr>
        <w:pStyle w:val="Texte"/>
      </w:pPr>
      <w:r w:rsidRPr="004438A4">
        <w:t>Les prix peuvent être modifiés selon les modalités précisées dans les Conditions Générales.</w:t>
      </w:r>
    </w:p>
    <w:p w14:paraId="0475F9F4" w14:textId="77777777" w:rsidR="004E454B" w:rsidRPr="004438A4" w:rsidRDefault="004E454B" w:rsidP="00F2655C">
      <w:pPr>
        <w:pStyle w:val="Texte"/>
      </w:pPr>
    </w:p>
    <w:p w14:paraId="54C033E5" w14:textId="77777777" w:rsidR="00A0643A" w:rsidRPr="004438A4" w:rsidRDefault="00A0643A" w:rsidP="00087F75">
      <w:pPr>
        <w:pStyle w:val="Titre1"/>
      </w:pPr>
      <w:bookmarkStart w:id="540" w:name="_Toc381202600"/>
      <w:bookmarkStart w:id="541" w:name="_Toc381202852"/>
      <w:bookmarkStart w:id="542" w:name="_Toc381366747"/>
      <w:bookmarkStart w:id="543" w:name="_Toc381202603"/>
      <w:bookmarkStart w:id="544" w:name="_Toc381202855"/>
      <w:bookmarkStart w:id="545" w:name="_Toc381366750"/>
      <w:bookmarkStart w:id="546" w:name="_Toc381202604"/>
      <w:bookmarkStart w:id="547" w:name="_Toc381202856"/>
      <w:bookmarkStart w:id="548" w:name="_Toc381366751"/>
      <w:bookmarkStart w:id="549" w:name="_Toc381202605"/>
      <w:bookmarkStart w:id="550" w:name="_Toc381202857"/>
      <w:bookmarkStart w:id="551" w:name="_Toc381366752"/>
      <w:bookmarkStart w:id="552" w:name="_Toc381202606"/>
      <w:bookmarkStart w:id="553" w:name="_Toc381202858"/>
      <w:bookmarkStart w:id="554" w:name="_Toc381366753"/>
      <w:bookmarkStart w:id="555" w:name="_Toc381202607"/>
      <w:bookmarkStart w:id="556" w:name="_Toc381202859"/>
      <w:bookmarkStart w:id="557" w:name="_Toc381366754"/>
      <w:bookmarkStart w:id="558" w:name="_Toc381202608"/>
      <w:bookmarkStart w:id="559" w:name="_Toc381202860"/>
      <w:bookmarkStart w:id="560" w:name="_Toc381366755"/>
      <w:bookmarkStart w:id="561" w:name="_Toc381202610"/>
      <w:bookmarkStart w:id="562" w:name="_Toc381202862"/>
      <w:bookmarkStart w:id="563" w:name="_Toc381366757"/>
      <w:bookmarkStart w:id="564" w:name="_Toc381202611"/>
      <w:bookmarkStart w:id="565" w:name="_Toc381202863"/>
      <w:bookmarkStart w:id="566" w:name="_Toc381366758"/>
      <w:bookmarkStart w:id="567" w:name="_Toc381202616"/>
      <w:bookmarkStart w:id="568" w:name="_Toc381202868"/>
      <w:bookmarkStart w:id="569" w:name="_Toc381366763"/>
      <w:bookmarkStart w:id="570" w:name="_Toc381202617"/>
      <w:bookmarkStart w:id="571" w:name="_Toc381202869"/>
      <w:bookmarkStart w:id="572" w:name="_Toc381366764"/>
      <w:bookmarkStart w:id="573" w:name="_Toc381202619"/>
      <w:bookmarkStart w:id="574" w:name="_Toc381202871"/>
      <w:bookmarkStart w:id="575" w:name="_Toc381366766"/>
      <w:bookmarkStart w:id="576" w:name="_Toc381202620"/>
      <w:bookmarkStart w:id="577" w:name="_Toc381202872"/>
      <w:bookmarkStart w:id="578" w:name="_Toc381366767"/>
      <w:bookmarkStart w:id="579" w:name="_Toc381202622"/>
      <w:bookmarkStart w:id="580" w:name="_Toc381202874"/>
      <w:bookmarkStart w:id="581" w:name="_Toc381366769"/>
      <w:bookmarkStart w:id="582" w:name="_Toc381202623"/>
      <w:bookmarkStart w:id="583" w:name="_Toc381202875"/>
      <w:bookmarkStart w:id="584" w:name="_Toc381366770"/>
      <w:bookmarkStart w:id="585" w:name="_Toc381202625"/>
      <w:bookmarkStart w:id="586" w:name="_Toc381202877"/>
      <w:bookmarkStart w:id="587" w:name="_Toc381366772"/>
      <w:bookmarkStart w:id="588" w:name="_Toc381202626"/>
      <w:bookmarkStart w:id="589" w:name="_Toc381202878"/>
      <w:bookmarkStart w:id="590" w:name="_Toc381366773"/>
      <w:bookmarkStart w:id="591" w:name="_Toc381202627"/>
      <w:bookmarkStart w:id="592" w:name="_Toc381202879"/>
      <w:bookmarkStart w:id="593" w:name="_Toc381265132"/>
      <w:bookmarkStart w:id="594" w:name="_Toc381366774"/>
      <w:bookmarkStart w:id="595" w:name="_Toc381202628"/>
      <w:bookmarkStart w:id="596" w:name="_Toc381202880"/>
      <w:bookmarkStart w:id="597" w:name="_Toc381366775"/>
      <w:bookmarkStart w:id="598" w:name="_Toc381202629"/>
      <w:bookmarkStart w:id="599" w:name="_Toc381202881"/>
      <w:bookmarkStart w:id="600" w:name="_Toc381366776"/>
      <w:bookmarkStart w:id="601" w:name="_Toc381202630"/>
      <w:bookmarkStart w:id="602" w:name="_Toc381202882"/>
      <w:bookmarkStart w:id="603" w:name="_Toc381366777"/>
      <w:bookmarkStart w:id="604" w:name="_Toc381202633"/>
      <w:bookmarkStart w:id="605" w:name="_Toc381202885"/>
      <w:bookmarkStart w:id="606" w:name="_Toc381366780"/>
      <w:bookmarkStart w:id="607" w:name="_Toc381202634"/>
      <w:bookmarkStart w:id="608" w:name="_Toc381202886"/>
      <w:bookmarkStart w:id="609" w:name="_Toc381366781"/>
      <w:bookmarkStart w:id="610" w:name="_Toc381202636"/>
      <w:bookmarkStart w:id="611" w:name="_Toc381202888"/>
      <w:bookmarkStart w:id="612" w:name="_Toc381366783"/>
      <w:bookmarkStart w:id="613" w:name="_Toc381202638"/>
      <w:bookmarkStart w:id="614" w:name="_Toc381202890"/>
      <w:bookmarkStart w:id="615" w:name="_Toc381366785"/>
      <w:bookmarkStart w:id="616" w:name="_Toc381202641"/>
      <w:bookmarkStart w:id="617" w:name="_Toc381202893"/>
      <w:bookmarkStart w:id="618" w:name="_Toc381366788"/>
      <w:bookmarkStart w:id="619" w:name="_Toc381202642"/>
      <w:bookmarkStart w:id="620" w:name="_Toc381202894"/>
      <w:bookmarkStart w:id="621" w:name="_Toc381366789"/>
      <w:bookmarkStart w:id="622" w:name="_Toc381202643"/>
      <w:bookmarkStart w:id="623" w:name="_Toc381202895"/>
      <w:bookmarkStart w:id="624" w:name="_Toc381366790"/>
      <w:bookmarkStart w:id="625" w:name="_Toc381202644"/>
      <w:bookmarkStart w:id="626" w:name="_Toc381202896"/>
      <w:bookmarkStart w:id="627" w:name="_Toc381366791"/>
      <w:bookmarkStart w:id="628" w:name="_Toc381202645"/>
      <w:bookmarkStart w:id="629" w:name="_Toc381202897"/>
      <w:bookmarkStart w:id="630" w:name="_Toc381366792"/>
      <w:bookmarkStart w:id="631" w:name="_Toc381202646"/>
      <w:bookmarkStart w:id="632" w:name="_Toc381202898"/>
      <w:bookmarkStart w:id="633" w:name="_Toc381366793"/>
      <w:bookmarkStart w:id="634" w:name="_Toc317858098"/>
      <w:bookmarkStart w:id="635" w:name="_Toc317858911"/>
      <w:bookmarkStart w:id="636" w:name="_Toc317858101"/>
      <w:bookmarkStart w:id="637" w:name="_Toc317858914"/>
      <w:bookmarkStart w:id="638" w:name="_Toc211414334"/>
      <w:bookmarkStart w:id="639" w:name="_Toc246759846"/>
      <w:bookmarkStart w:id="640" w:name="_Toc231120460"/>
      <w:bookmarkStart w:id="641" w:name="_Toc275277580"/>
      <w:bookmarkStart w:id="642" w:name="_Toc275277912"/>
      <w:bookmarkStart w:id="643" w:name="_Toc275608698"/>
      <w:bookmarkStart w:id="644" w:name="_Toc275608773"/>
      <w:bookmarkStart w:id="645" w:name="_Toc275608848"/>
      <w:bookmarkStart w:id="646" w:name="_Toc293482368"/>
      <w:bookmarkStart w:id="647" w:name="_Toc358033000"/>
      <w:bookmarkStart w:id="648" w:name="_Toc443561058"/>
      <w:bookmarkStart w:id="649" w:name="_Toc191274"/>
      <w:bookmarkStart w:id="650" w:name="_Toc177400433"/>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4438A4">
        <w:t>résiliation</w:t>
      </w:r>
      <w:bookmarkEnd w:id="638"/>
      <w:bookmarkEnd w:id="639"/>
      <w:bookmarkEnd w:id="640"/>
      <w:bookmarkEnd w:id="641"/>
      <w:bookmarkEnd w:id="642"/>
      <w:bookmarkEnd w:id="643"/>
      <w:bookmarkEnd w:id="644"/>
      <w:bookmarkEnd w:id="645"/>
      <w:bookmarkEnd w:id="646"/>
      <w:bookmarkEnd w:id="647"/>
      <w:bookmarkEnd w:id="648"/>
      <w:bookmarkEnd w:id="649"/>
      <w:bookmarkEnd w:id="650"/>
    </w:p>
    <w:p w14:paraId="78A61423" w14:textId="77777777" w:rsidR="00A0643A" w:rsidRPr="0001595A" w:rsidRDefault="00A0643A" w:rsidP="00FC361D">
      <w:pPr>
        <w:pStyle w:val="Titre2"/>
        <w:rPr>
          <w:color w:val="auto"/>
        </w:rPr>
      </w:pPr>
      <w:bookmarkStart w:id="651" w:name="_Toc211414335"/>
      <w:bookmarkStart w:id="652" w:name="_Toc246759847"/>
      <w:bookmarkStart w:id="653" w:name="_Toc231120461"/>
      <w:bookmarkStart w:id="654" w:name="_Toc275277581"/>
      <w:bookmarkStart w:id="655" w:name="_Toc275277913"/>
      <w:bookmarkStart w:id="656" w:name="_Toc275608699"/>
      <w:bookmarkStart w:id="657" w:name="_Toc275608774"/>
      <w:bookmarkStart w:id="658" w:name="_Toc275608849"/>
      <w:bookmarkStart w:id="659" w:name="_Toc293482369"/>
      <w:bookmarkStart w:id="660" w:name="_Toc358033001"/>
      <w:bookmarkStart w:id="661" w:name="_Toc443561059"/>
      <w:bookmarkStart w:id="662" w:name="_Toc191275"/>
      <w:bookmarkStart w:id="663" w:name="_Toc177400434"/>
      <w:r w:rsidRPr="0001595A">
        <w:rPr>
          <w:color w:val="auto"/>
        </w:rPr>
        <w:t>résiliation du Contrat</w:t>
      </w:r>
      <w:bookmarkEnd w:id="651"/>
      <w:bookmarkEnd w:id="652"/>
      <w:bookmarkEnd w:id="653"/>
      <w:bookmarkEnd w:id="654"/>
      <w:bookmarkEnd w:id="655"/>
      <w:bookmarkEnd w:id="656"/>
      <w:bookmarkEnd w:id="657"/>
      <w:bookmarkEnd w:id="658"/>
      <w:bookmarkEnd w:id="659"/>
      <w:bookmarkEnd w:id="660"/>
      <w:bookmarkEnd w:id="661"/>
      <w:bookmarkEnd w:id="662"/>
      <w:bookmarkEnd w:id="663"/>
    </w:p>
    <w:p w14:paraId="165F73EF" w14:textId="77777777" w:rsidR="00A0643A" w:rsidRPr="004438A4" w:rsidRDefault="00A0643A" w:rsidP="00F2655C">
      <w:pPr>
        <w:pStyle w:val="Texte"/>
      </w:pPr>
      <w:r w:rsidRPr="004438A4">
        <w:t>La résiliation du Contrat entraîne la résiliation de l’</w:t>
      </w:r>
      <w:r w:rsidR="00482BCB" w:rsidRPr="004438A4">
        <w:t>ensemble des composantes de l’</w:t>
      </w:r>
      <w:r w:rsidRPr="004438A4">
        <w:t>Offre dans les conditions décrites ci-après.</w:t>
      </w:r>
    </w:p>
    <w:p w14:paraId="07CEFC21" w14:textId="77777777" w:rsidR="00A0643A" w:rsidRPr="0001595A" w:rsidRDefault="00A0643A" w:rsidP="00FC361D">
      <w:pPr>
        <w:pStyle w:val="Titre2"/>
        <w:rPr>
          <w:color w:val="auto"/>
        </w:rPr>
      </w:pPr>
      <w:bookmarkStart w:id="664" w:name="_Toc211414339"/>
      <w:bookmarkStart w:id="665" w:name="_Toc246759851"/>
      <w:bookmarkStart w:id="666" w:name="_Toc231120465"/>
      <w:bookmarkStart w:id="667" w:name="_Ref271641672"/>
      <w:bookmarkStart w:id="668" w:name="_Toc275277585"/>
      <w:bookmarkStart w:id="669" w:name="_Toc275277917"/>
      <w:bookmarkStart w:id="670" w:name="_Toc275608703"/>
      <w:bookmarkStart w:id="671" w:name="_Toc275608778"/>
      <w:bookmarkStart w:id="672" w:name="_Toc275608853"/>
      <w:bookmarkStart w:id="673" w:name="_Toc293482373"/>
      <w:bookmarkStart w:id="674" w:name="_Toc358033002"/>
      <w:bookmarkStart w:id="675" w:name="_Toc443561060"/>
      <w:bookmarkStart w:id="676" w:name="_Toc191276"/>
      <w:bookmarkStart w:id="677" w:name="_Toc177400435"/>
      <w:r w:rsidRPr="0001595A">
        <w:rPr>
          <w:color w:val="auto"/>
        </w:rPr>
        <w:t xml:space="preserve">résiliation </w:t>
      </w:r>
      <w:r w:rsidR="00482BCB" w:rsidRPr="0001595A">
        <w:rPr>
          <w:color w:val="auto"/>
        </w:rPr>
        <w:t>d’un Accès</w:t>
      </w:r>
      <w:r w:rsidR="003B1892" w:rsidRPr="0001595A">
        <w:rPr>
          <w:color w:val="auto"/>
        </w:rPr>
        <w:t xml:space="preserve"> </w:t>
      </w:r>
      <w:r w:rsidRPr="0001595A">
        <w:rPr>
          <w:color w:val="auto"/>
        </w:rPr>
        <w:t>avant la</w:t>
      </w:r>
      <w:bookmarkEnd w:id="664"/>
      <w:bookmarkEnd w:id="665"/>
      <w:bookmarkEnd w:id="666"/>
      <w:bookmarkEnd w:id="667"/>
      <w:bookmarkEnd w:id="668"/>
      <w:bookmarkEnd w:id="669"/>
      <w:bookmarkEnd w:id="670"/>
      <w:bookmarkEnd w:id="671"/>
      <w:bookmarkEnd w:id="672"/>
      <w:bookmarkEnd w:id="673"/>
      <w:bookmarkEnd w:id="674"/>
      <w:r w:rsidR="00F04DA9" w:rsidRPr="0001595A">
        <w:rPr>
          <w:color w:val="auto"/>
        </w:rPr>
        <w:t xml:space="preserve"> date</w:t>
      </w:r>
      <w:r w:rsidRPr="0001595A">
        <w:rPr>
          <w:color w:val="auto"/>
        </w:rPr>
        <w:t xml:space="preserve"> de mise à disposition effective</w:t>
      </w:r>
      <w:bookmarkEnd w:id="675"/>
      <w:bookmarkEnd w:id="676"/>
      <w:bookmarkEnd w:id="677"/>
    </w:p>
    <w:p w14:paraId="027ECBF6" w14:textId="5851EE8D" w:rsidR="00A0643A" w:rsidRPr="004438A4" w:rsidRDefault="00ED65A1" w:rsidP="00F2655C">
      <w:pPr>
        <w:pStyle w:val="Texte"/>
      </w:pPr>
      <w:r w:rsidRPr="004438A4">
        <w:t xml:space="preserve">En cas de résiliation avant </w:t>
      </w:r>
      <w:r w:rsidR="00193B1F" w:rsidRPr="004438A4">
        <w:t>la</w:t>
      </w:r>
      <w:r w:rsidR="00F04DA9" w:rsidRPr="004438A4">
        <w:t xml:space="preserve"> date</w:t>
      </w:r>
      <w:r w:rsidRPr="004438A4">
        <w:t xml:space="preserve"> de mise à disposition effective, l’</w:t>
      </w:r>
      <w:r w:rsidR="00A040FF" w:rsidRPr="004438A4">
        <w:t>Opérateur</w:t>
      </w:r>
      <w:r w:rsidRPr="004438A4">
        <w:t xml:space="preserve"> est tenu au paiement de pénalités conformément à ce qui est défini en </w:t>
      </w:r>
      <w:r w:rsidR="00D3747C" w:rsidRPr="004438A4">
        <w:t>annexe</w:t>
      </w:r>
      <w:r w:rsidR="00081287" w:rsidRPr="004438A4">
        <w:t xml:space="preserve"> </w:t>
      </w:r>
      <w:r w:rsidRPr="004438A4">
        <w:t xml:space="preserve">« pénalités ». </w:t>
      </w:r>
      <w:r w:rsidR="00A0643A" w:rsidRPr="004438A4">
        <w:t xml:space="preserve"> </w:t>
      </w:r>
    </w:p>
    <w:p w14:paraId="55634EA5" w14:textId="77777777" w:rsidR="00A0643A" w:rsidRPr="004438A4" w:rsidRDefault="00A0643A" w:rsidP="00F2655C">
      <w:pPr>
        <w:pStyle w:val="Texte"/>
        <w:rPr>
          <w:strike/>
        </w:rPr>
      </w:pPr>
    </w:p>
    <w:p w14:paraId="5DCCE536" w14:textId="77777777" w:rsidR="00A0643A" w:rsidRPr="0001595A" w:rsidRDefault="00A0643A" w:rsidP="00262923">
      <w:pPr>
        <w:pStyle w:val="Titre2"/>
        <w:rPr>
          <w:color w:val="auto"/>
        </w:rPr>
      </w:pPr>
      <w:bookmarkStart w:id="678" w:name="_Toc211414337"/>
      <w:bookmarkStart w:id="679" w:name="_Toc246759849"/>
      <w:bookmarkStart w:id="680" w:name="_Toc231120463"/>
      <w:bookmarkStart w:id="681" w:name="_Ref270930379"/>
      <w:bookmarkStart w:id="682" w:name="_Ref271641645"/>
      <w:bookmarkStart w:id="683" w:name="_Toc275277583"/>
      <w:bookmarkStart w:id="684" w:name="_Toc275277915"/>
      <w:bookmarkStart w:id="685" w:name="_Ref275337681"/>
      <w:bookmarkStart w:id="686" w:name="_Toc275608701"/>
      <w:bookmarkStart w:id="687" w:name="_Toc275608776"/>
      <w:bookmarkStart w:id="688" w:name="_Toc275608851"/>
      <w:bookmarkStart w:id="689" w:name="_Toc293482371"/>
      <w:bookmarkStart w:id="690" w:name="_Ref316748762"/>
      <w:bookmarkStart w:id="691" w:name="_Toc358033004"/>
      <w:bookmarkStart w:id="692" w:name="_Toc443561062"/>
      <w:bookmarkStart w:id="693" w:name="_Ref532578765"/>
      <w:bookmarkStart w:id="694" w:name="_Ref532584615"/>
      <w:bookmarkStart w:id="695" w:name="_Toc191277"/>
      <w:bookmarkStart w:id="696" w:name="_Toc177400436"/>
      <w:r w:rsidRPr="0001595A">
        <w:rPr>
          <w:color w:val="auto"/>
        </w:rPr>
        <w:t xml:space="preserve">résiliation </w:t>
      </w:r>
      <w:r w:rsidR="00482BCB" w:rsidRPr="0001595A">
        <w:rPr>
          <w:color w:val="auto"/>
        </w:rPr>
        <w:t>d’un Accès</w:t>
      </w:r>
      <w:r w:rsidRPr="0001595A">
        <w:rPr>
          <w:color w:val="auto"/>
        </w:rPr>
        <w:t xml:space="preserve"> </w:t>
      </w:r>
      <w:bookmarkEnd w:id="678"/>
      <w:bookmarkEnd w:id="679"/>
      <w:bookmarkEnd w:id="680"/>
      <w:bookmarkEnd w:id="681"/>
      <w:bookmarkEnd w:id="682"/>
      <w:bookmarkEnd w:id="683"/>
      <w:bookmarkEnd w:id="684"/>
      <w:bookmarkEnd w:id="685"/>
      <w:bookmarkEnd w:id="686"/>
      <w:bookmarkEnd w:id="687"/>
      <w:bookmarkEnd w:id="688"/>
      <w:bookmarkEnd w:id="689"/>
      <w:bookmarkEnd w:id="690"/>
      <w:r w:rsidRPr="0001595A">
        <w:rPr>
          <w:color w:val="auto"/>
        </w:rPr>
        <w:t>après la</w:t>
      </w:r>
      <w:bookmarkEnd w:id="691"/>
      <w:r w:rsidR="00F04DA9" w:rsidRPr="0001595A">
        <w:rPr>
          <w:color w:val="auto"/>
        </w:rPr>
        <w:t xml:space="preserve"> date</w:t>
      </w:r>
      <w:r w:rsidRPr="0001595A">
        <w:rPr>
          <w:color w:val="auto"/>
        </w:rPr>
        <w:t xml:space="preserve"> de mise à disposition effective</w:t>
      </w:r>
      <w:bookmarkEnd w:id="692"/>
      <w:bookmarkEnd w:id="693"/>
      <w:bookmarkEnd w:id="694"/>
      <w:bookmarkEnd w:id="695"/>
      <w:bookmarkEnd w:id="696"/>
    </w:p>
    <w:p w14:paraId="18822E39" w14:textId="77777777" w:rsidR="00A0643A" w:rsidRPr="004438A4" w:rsidRDefault="00A0643A" w:rsidP="00F2655C">
      <w:pPr>
        <w:pStyle w:val="Texte"/>
      </w:pPr>
      <w:r w:rsidRPr="004438A4">
        <w:t>L’</w:t>
      </w:r>
      <w:r w:rsidR="00A040FF" w:rsidRPr="004438A4">
        <w:t>Opérateur</w:t>
      </w:r>
      <w:r w:rsidRPr="004438A4">
        <w:t xml:space="preserve"> peut résilier </w:t>
      </w:r>
      <w:r w:rsidR="00482BCB" w:rsidRPr="004438A4">
        <w:t>un Accès</w:t>
      </w:r>
      <w:r w:rsidR="005769B4" w:rsidRPr="004438A4">
        <w:t xml:space="preserve"> </w:t>
      </w:r>
      <w:r w:rsidRPr="004438A4">
        <w:t xml:space="preserve">par </w:t>
      </w:r>
      <w:r w:rsidR="00054866" w:rsidRPr="004438A4">
        <w:t xml:space="preserve">bon de </w:t>
      </w:r>
      <w:r w:rsidR="00921146" w:rsidRPr="004438A4">
        <w:t>commande</w:t>
      </w:r>
      <w:r w:rsidRPr="004438A4">
        <w:t xml:space="preserve"> adressée au moins sept (7) jours avant la</w:t>
      </w:r>
      <w:r w:rsidR="00F04DA9" w:rsidRPr="004438A4">
        <w:t xml:space="preserve"> date</w:t>
      </w:r>
      <w:r w:rsidRPr="004438A4">
        <w:t xml:space="preserve"> souhaitée de résiliation. </w:t>
      </w:r>
    </w:p>
    <w:p w14:paraId="5533FFDF" w14:textId="77777777" w:rsidR="001B7082" w:rsidRPr="004438A4" w:rsidRDefault="00A0643A" w:rsidP="00F2655C">
      <w:pPr>
        <w:pStyle w:val="Texte"/>
      </w:pPr>
      <w:r w:rsidRPr="004438A4">
        <w:t xml:space="preserve">En cas de résiliation </w:t>
      </w:r>
      <w:r w:rsidR="0011173C" w:rsidRPr="004438A4">
        <w:t xml:space="preserve">de </w:t>
      </w:r>
      <w:r w:rsidR="00482BCB" w:rsidRPr="004438A4">
        <w:t>l’Accès</w:t>
      </w:r>
      <w:r w:rsidR="005769B4" w:rsidRPr="004438A4">
        <w:t xml:space="preserve"> </w:t>
      </w:r>
      <w:r w:rsidRPr="004438A4">
        <w:t>pendant la période minimale, l’</w:t>
      </w:r>
      <w:r w:rsidR="00A040FF" w:rsidRPr="004438A4">
        <w:t>Opérateur</w:t>
      </w:r>
      <w:r w:rsidRPr="004438A4">
        <w:t xml:space="preserve"> est redevable d’une pénalité envers</w:t>
      </w:r>
      <w:r w:rsidR="00950FBD" w:rsidRPr="004438A4">
        <w:t xml:space="preserve"> </w:t>
      </w:r>
      <w:r w:rsidR="00462DF2" w:rsidRPr="004438A4">
        <w:t>RIP FTTX</w:t>
      </w:r>
      <w:r w:rsidR="00705AD7" w:rsidRPr="004438A4">
        <w:t xml:space="preserve"> </w:t>
      </w:r>
      <w:r w:rsidRPr="004438A4">
        <w:t xml:space="preserve">telle que définie en </w:t>
      </w:r>
      <w:r w:rsidR="00D3747C" w:rsidRPr="004438A4">
        <w:t>annexe</w:t>
      </w:r>
      <w:r w:rsidR="00081287" w:rsidRPr="004438A4">
        <w:t xml:space="preserve"> « pénalités »</w:t>
      </w:r>
      <w:r w:rsidRPr="004438A4">
        <w:t>.</w:t>
      </w:r>
      <w:r w:rsidR="001B7082" w:rsidRPr="004438A4">
        <w:t xml:space="preserve"> </w:t>
      </w:r>
    </w:p>
    <w:p w14:paraId="46EBEC92" w14:textId="77777777" w:rsidR="00A0643A" w:rsidRPr="004438A4" w:rsidRDefault="001B7082" w:rsidP="00F2655C">
      <w:pPr>
        <w:pStyle w:val="Texte"/>
      </w:pPr>
      <w:r w:rsidRPr="004438A4">
        <w:t>La résiliation d’un Accès entraîne la résiliation des options qui lui sont attachées.</w:t>
      </w:r>
    </w:p>
    <w:p w14:paraId="63DF7FB8" w14:textId="77777777" w:rsidR="00A0643A" w:rsidRPr="004438A4" w:rsidRDefault="00A0643A" w:rsidP="00F2655C">
      <w:pPr>
        <w:pStyle w:val="Texte"/>
      </w:pPr>
    </w:p>
    <w:bookmarkEnd w:id="539"/>
    <w:p w14:paraId="10339827" w14:textId="77777777" w:rsidR="005E7062" w:rsidRPr="004438A4" w:rsidRDefault="005E7062" w:rsidP="00F2655C">
      <w:pPr>
        <w:keepNext/>
        <w:spacing w:before="120"/>
        <w:ind w:left="1070"/>
        <w:jc w:val="both"/>
        <w:outlineLvl w:val="1"/>
      </w:pPr>
    </w:p>
    <w:sectPr w:rsidR="005E7062" w:rsidRPr="004438A4" w:rsidSect="004D24D3">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F0F1B" w14:textId="77777777" w:rsidR="000F5F10" w:rsidRDefault="000F5F10">
      <w:pPr>
        <w:pStyle w:val="Pieddepage"/>
      </w:pPr>
      <w:r>
        <w:separator/>
      </w:r>
    </w:p>
  </w:endnote>
  <w:endnote w:type="continuationSeparator" w:id="0">
    <w:p w14:paraId="316583E7" w14:textId="77777777" w:rsidR="000F5F10" w:rsidRDefault="000F5F10">
      <w:pPr>
        <w:pStyle w:val="Pieddepage"/>
      </w:pPr>
      <w:r>
        <w:continuationSeparator/>
      </w:r>
    </w:p>
  </w:endnote>
  <w:endnote w:type="continuationNotice" w:id="1">
    <w:p w14:paraId="7E9C98B9" w14:textId="77777777" w:rsidR="000F5F10" w:rsidRDefault="000F5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2340F502"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42D42B9A" w14:textId="0498E660" w:rsidR="004811EE" w:rsidRDefault="004811EE" w:rsidP="001F4234">
    <w:pPr>
      <w:pStyle w:val="Pieddepage"/>
      <w:ind w:right="360"/>
      <w:jc w:val="right"/>
      <w:rPr>
        <w:sz w:val="16"/>
        <w:szCs w:val="16"/>
      </w:rPr>
    </w:pPr>
    <w:r w:rsidRPr="00310601">
      <w:rPr>
        <w:sz w:val="16"/>
        <w:szCs w:val="16"/>
      </w:rPr>
      <w:t>V2</w:t>
    </w:r>
    <w:r>
      <w:rPr>
        <w:sz w:val="16"/>
        <w:szCs w:val="16"/>
      </w:rPr>
      <w:t>.</w:t>
    </w:r>
    <w:r w:rsidR="0098418A">
      <w:rPr>
        <w:sz w:val="16"/>
        <w:szCs w:val="16"/>
      </w:rPr>
      <w:t>2</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A17B6">
      <w:rPr>
        <w:bCs/>
        <w:noProof/>
        <w:sz w:val="16"/>
        <w:szCs w:val="16"/>
      </w:rPr>
      <w:t>12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A17B6">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6CF962CC"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215D7AD0" w14:textId="13012BFF" w:rsidR="004811EE" w:rsidRPr="001F4234" w:rsidRDefault="00400416" w:rsidP="001F4234">
    <w:pPr>
      <w:pStyle w:val="Pieddepage"/>
      <w:ind w:right="360"/>
      <w:jc w:val="right"/>
      <w:rPr>
        <w:sz w:val="16"/>
        <w:szCs w:val="16"/>
      </w:rPr>
    </w:pPr>
    <w:r>
      <w:rPr>
        <w:sz w:val="16"/>
        <w:szCs w:val="16"/>
      </w:rPr>
      <w:t>V2.</w:t>
    </w:r>
    <w:r w:rsidR="0098418A">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2FD51" w14:textId="77777777" w:rsidR="000F5F10" w:rsidRDefault="000F5F10">
      <w:pPr>
        <w:pStyle w:val="Pieddepage"/>
      </w:pPr>
      <w:r>
        <w:separator/>
      </w:r>
    </w:p>
  </w:footnote>
  <w:footnote w:type="continuationSeparator" w:id="0">
    <w:p w14:paraId="3368735A" w14:textId="77777777" w:rsidR="000F5F10" w:rsidRDefault="000F5F10">
      <w:pPr>
        <w:pStyle w:val="Pieddepage"/>
      </w:pPr>
      <w:r>
        <w:continuationSeparator/>
      </w:r>
    </w:p>
  </w:footnote>
  <w:footnote w:type="continuationNotice" w:id="1">
    <w:p w14:paraId="2043A644" w14:textId="77777777" w:rsidR="000F5F10" w:rsidRDefault="000F5F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19692" w14:textId="78CAB14F" w:rsidR="00400416" w:rsidRDefault="004004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013E01A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4"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8" w15:restartNumberingAfterBreak="0">
    <w:nsid w:val="44CD3B9C"/>
    <w:multiLevelType w:val="multilevel"/>
    <w:tmpl w:val="489AA3D4"/>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19"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3"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52858553">
    <w:abstractNumId w:val="8"/>
  </w:num>
  <w:num w:numId="2" w16cid:durableId="1999843331">
    <w:abstractNumId w:val="3"/>
  </w:num>
  <w:num w:numId="3" w16cid:durableId="2115511911">
    <w:abstractNumId w:val="2"/>
  </w:num>
  <w:num w:numId="4" w16cid:durableId="153835291">
    <w:abstractNumId w:val="1"/>
  </w:num>
  <w:num w:numId="5" w16cid:durableId="774444055">
    <w:abstractNumId w:val="0"/>
  </w:num>
  <w:num w:numId="6" w16cid:durableId="846092124">
    <w:abstractNumId w:val="9"/>
  </w:num>
  <w:num w:numId="7" w16cid:durableId="1877961219">
    <w:abstractNumId w:val="7"/>
  </w:num>
  <w:num w:numId="8" w16cid:durableId="1382750069">
    <w:abstractNumId w:val="6"/>
  </w:num>
  <w:num w:numId="9" w16cid:durableId="332268504">
    <w:abstractNumId w:val="5"/>
  </w:num>
  <w:num w:numId="10" w16cid:durableId="516119799">
    <w:abstractNumId w:val="4"/>
  </w:num>
  <w:num w:numId="11" w16cid:durableId="928733431">
    <w:abstractNumId w:val="18"/>
  </w:num>
  <w:num w:numId="12" w16cid:durableId="866869376">
    <w:abstractNumId w:val="16"/>
  </w:num>
  <w:num w:numId="13" w16cid:durableId="1022971950">
    <w:abstractNumId w:val="11"/>
  </w:num>
  <w:num w:numId="14" w16cid:durableId="270207156">
    <w:abstractNumId w:val="13"/>
  </w:num>
  <w:num w:numId="15" w16cid:durableId="164781592">
    <w:abstractNumId w:val="23"/>
  </w:num>
  <w:num w:numId="16" w16cid:durableId="79257612">
    <w:abstractNumId w:val="24"/>
  </w:num>
  <w:num w:numId="17" w16cid:durableId="1901557890">
    <w:abstractNumId w:val="32"/>
  </w:num>
  <w:num w:numId="18" w16cid:durableId="332337784">
    <w:abstractNumId w:val="15"/>
  </w:num>
  <w:num w:numId="19" w16cid:durableId="1480540262">
    <w:abstractNumId w:val="28"/>
  </w:num>
  <w:num w:numId="20" w16cid:durableId="93674561">
    <w:abstractNumId w:val="29"/>
  </w:num>
  <w:num w:numId="21" w16cid:durableId="520054426">
    <w:abstractNumId w:val="26"/>
  </w:num>
  <w:num w:numId="22" w16cid:durableId="751977238">
    <w:abstractNumId w:val="30"/>
  </w:num>
  <w:num w:numId="23" w16cid:durableId="1551114063">
    <w:abstractNumId w:val="20"/>
  </w:num>
  <w:num w:numId="24" w16cid:durableId="937325339">
    <w:abstractNumId w:val="17"/>
  </w:num>
  <w:num w:numId="25" w16cid:durableId="205874592">
    <w:abstractNumId w:val="22"/>
  </w:num>
  <w:num w:numId="26" w16cid:durableId="1256785549">
    <w:abstractNumId w:val="12"/>
  </w:num>
  <w:num w:numId="27" w16cid:durableId="2443343">
    <w:abstractNumId w:val="10"/>
  </w:num>
  <w:num w:numId="28" w16cid:durableId="571888343">
    <w:abstractNumId w:val="27"/>
  </w:num>
  <w:num w:numId="29" w16cid:durableId="4650033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6525824">
    <w:abstractNumId w:val="27"/>
  </w:num>
  <w:num w:numId="31" w16cid:durableId="907615313">
    <w:abstractNumId w:val="14"/>
  </w:num>
  <w:num w:numId="32" w16cid:durableId="1693990581">
    <w:abstractNumId w:val="31"/>
  </w:num>
  <w:num w:numId="33" w16cid:durableId="173763282">
    <w:abstractNumId w:val="19"/>
  </w:num>
  <w:num w:numId="34" w16cid:durableId="2111774462">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09B9"/>
    <w:rsid w:val="000122C1"/>
    <w:rsid w:val="000130C6"/>
    <w:rsid w:val="00013A02"/>
    <w:rsid w:val="0001459F"/>
    <w:rsid w:val="000146F6"/>
    <w:rsid w:val="00014B09"/>
    <w:rsid w:val="00015176"/>
    <w:rsid w:val="0001595A"/>
    <w:rsid w:val="00015C93"/>
    <w:rsid w:val="00016E96"/>
    <w:rsid w:val="00017BE6"/>
    <w:rsid w:val="00017E33"/>
    <w:rsid w:val="00020535"/>
    <w:rsid w:val="000214CC"/>
    <w:rsid w:val="0002222A"/>
    <w:rsid w:val="00023924"/>
    <w:rsid w:val="00025334"/>
    <w:rsid w:val="00025CC6"/>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287F"/>
    <w:rsid w:val="00063C15"/>
    <w:rsid w:val="00064611"/>
    <w:rsid w:val="00064950"/>
    <w:rsid w:val="000651E0"/>
    <w:rsid w:val="00066542"/>
    <w:rsid w:val="00066F8F"/>
    <w:rsid w:val="00067C10"/>
    <w:rsid w:val="000707BA"/>
    <w:rsid w:val="0007123B"/>
    <w:rsid w:val="00071576"/>
    <w:rsid w:val="00071C13"/>
    <w:rsid w:val="000726DA"/>
    <w:rsid w:val="00072DE3"/>
    <w:rsid w:val="00072DF9"/>
    <w:rsid w:val="0007340F"/>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0E5"/>
    <w:rsid w:val="0008732C"/>
    <w:rsid w:val="00087F75"/>
    <w:rsid w:val="00091005"/>
    <w:rsid w:val="000910DF"/>
    <w:rsid w:val="0009266B"/>
    <w:rsid w:val="00093B3E"/>
    <w:rsid w:val="00093EE9"/>
    <w:rsid w:val="0009435D"/>
    <w:rsid w:val="00094363"/>
    <w:rsid w:val="000943E7"/>
    <w:rsid w:val="00095B61"/>
    <w:rsid w:val="000967C6"/>
    <w:rsid w:val="000969B0"/>
    <w:rsid w:val="00096B19"/>
    <w:rsid w:val="00096B56"/>
    <w:rsid w:val="000978E1"/>
    <w:rsid w:val="000A049A"/>
    <w:rsid w:val="000A15A6"/>
    <w:rsid w:val="000A17A8"/>
    <w:rsid w:val="000A17B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13"/>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5F10"/>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3845"/>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51A9"/>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464"/>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4ED8"/>
    <w:rsid w:val="00195CD3"/>
    <w:rsid w:val="00195F99"/>
    <w:rsid w:val="00196000"/>
    <w:rsid w:val="001967E9"/>
    <w:rsid w:val="00196FF3"/>
    <w:rsid w:val="0019742B"/>
    <w:rsid w:val="001977C9"/>
    <w:rsid w:val="001A16C2"/>
    <w:rsid w:val="001A35AB"/>
    <w:rsid w:val="001A5721"/>
    <w:rsid w:val="001A5AFB"/>
    <w:rsid w:val="001A6D10"/>
    <w:rsid w:val="001A7490"/>
    <w:rsid w:val="001B1059"/>
    <w:rsid w:val="001B1CA1"/>
    <w:rsid w:val="001B27A4"/>
    <w:rsid w:val="001B3398"/>
    <w:rsid w:val="001B42EF"/>
    <w:rsid w:val="001B4B83"/>
    <w:rsid w:val="001B4DF5"/>
    <w:rsid w:val="001B6B0F"/>
    <w:rsid w:val="001B7082"/>
    <w:rsid w:val="001B75DA"/>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4A9C"/>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297D"/>
    <w:rsid w:val="002034B5"/>
    <w:rsid w:val="0020371B"/>
    <w:rsid w:val="00203889"/>
    <w:rsid w:val="00204E98"/>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32D"/>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1E3A"/>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510"/>
    <w:rsid w:val="00245A8A"/>
    <w:rsid w:val="00246CF4"/>
    <w:rsid w:val="00247607"/>
    <w:rsid w:val="00250042"/>
    <w:rsid w:val="00251788"/>
    <w:rsid w:val="002532AB"/>
    <w:rsid w:val="0025365D"/>
    <w:rsid w:val="00253F2E"/>
    <w:rsid w:val="00254740"/>
    <w:rsid w:val="002564E0"/>
    <w:rsid w:val="00261886"/>
    <w:rsid w:val="00262923"/>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6EB5"/>
    <w:rsid w:val="00277075"/>
    <w:rsid w:val="00277C8A"/>
    <w:rsid w:val="0028027D"/>
    <w:rsid w:val="00280928"/>
    <w:rsid w:val="00281761"/>
    <w:rsid w:val="0028265B"/>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2FCA"/>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4309"/>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35F9"/>
    <w:rsid w:val="002F37A1"/>
    <w:rsid w:val="002F37E6"/>
    <w:rsid w:val="002F4A09"/>
    <w:rsid w:val="002F502E"/>
    <w:rsid w:val="002F5A2B"/>
    <w:rsid w:val="002F5AEC"/>
    <w:rsid w:val="002F5BA7"/>
    <w:rsid w:val="002F5C78"/>
    <w:rsid w:val="002F5E27"/>
    <w:rsid w:val="002F5FDF"/>
    <w:rsid w:val="002F62B8"/>
    <w:rsid w:val="002F65F3"/>
    <w:rsid w:val="002F7EC4"/>
    <w:rsid w:val="00300431"/>
    <w:rsid w:val="0030078B"/>
    <w:rsid w:val="00300892"/>
    <w:rsid w:val="00300FCB"/>
    <w:rsid w:val="00301EF7"/>
    <w:rsid w:val="003024A3"/>
    <w:rsid w:val="00302A16"/>
    <w:rsid w:val="00302BB4"/>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381"/>
    <w:rsid w:val="003265AB"/>
    <w:rsid w:val="003275ED"/>
    <w:rsid w:val="00327A28"/>
    <w:rsid w:val="00327C2A"/>
    <w:rsid w:val="00327D3F"/>
    <w:rsid w:val="00331588"/>
    <w:rsid w:val="00332071"/>
    <w:rsid w:val="00332903"/>
    <w:rsid w:val="00332F4F"/>
    <w:rsid w:val="0033335D"/>
    <w:rsid w:val="003351F3"/>
    <w:rsid w:val="003372E1"/>
    <w:rsid w:val="00337989"/>
    <w:rsid w:val="0034016F"/>
    <w:rsid w:val="003418E5"/>
    <w:rsid w:val="0034203A"/>
    <w:rsid w:val="0034324B"/>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A1D"/>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547"/>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811"/>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5DA"/>
    <w:rsid w:val="003F3946"/>
    <w:rsid w:val="003F3E32"/>
    <w:rsid w:val="003F59F1"/>
    <w:rsid w:val="003F6F30"/>
    <w:rsid w:val="003F763F"/>
    <w:rsid w:val="003F76DE"/>
    <w:rsid w:val="003F786C"/>
    <w:rsid w:val="003F7BD4"/>
    <w:rsid w:val="004002B1"/>
    <w:rsid w:val="00400360"/>
    <w:rsid w:val="00400416"/>
    <w:rsid w:val="00401858"/>
    <w:rsid w:val="004024AE"/>
    <w:rsid w:val="00402CFB"/>
    <w:rsid w:val="00402DF0"/>
    <w:rsid w:val="0040333C"/>
    <w:rsid w:val="00404141"/>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0E9"/>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38A4"/>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3AFB"/>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A7854"/>
    <w:rsid w:val="004B0355"/>
    <w:rsid w:val="004B245E"/>
    <w:rsid w:val="004B2AA0"/>
    <w:rsid w:val="004B2B60"/>
    <w:rsid w:val="004B2D91"/>
    <w:rsid w:val="004B2E1F"/>
    <w:rsid w:val="004B2F63"/>
    <w:rsid w:val="004B31D4"/>
    <w:rsid w:val="004B31EB"/>
    <w:rsid w:val="004B3A0A"/>
    <w:rsid w:val="004B4324"/>
    <w:rsid w:val="004B4D12"/>
    <w:rsid w:val="004B5ADB"/>
    <w:rsid w:val="004B67FF"/>
    <w:rsid w:val="004B6D73"/>
    <w:rsid w:val="004B71C4"/>
    <w:rsid w:val="004B7507"/>
    <w:rsid w:val="004B7BB2"/>
    <w:rsid w:val="004C1385"/>
    <w:rsid w:val="004C15AA"/>
    <w:rsid w:val="004C200E"/>
    <w:rsid w:val="004C2104"/>
    <w:rsid w:val="004C2134"/>
    <w:rsid w:val="004C2A60"/>
    <w:rsid w:val="004C462B"/>
    <w:rsid w:val="004C64E6"/>
    <w:rsid w:val="004C78EB"/>
    <w:rsid w:val="004D0869"/>
    <w:rsid w:val="004D13D7"/>
    <w:rsid w:val="004D1EC6"/>
    <w:rsid w:val="004D24D3"/>
    <w:rsid w:val="004D3017"/>
    <w:rsid w:val="004D3773"/>
    <w:rsid w:val="004D3BCB"/>
    <w:rsid w:val="004E0132"/>
    <w:rsid w:val="004E0646"/>
    <w:rsid w:val="004E0756"/>
    <w:rsid w:val="004E1A18"/>
    <w:rsid w:val="004E1CF6"/>
    <w:rsid w:val="004E2511"/>
    <w:rsid w:val="004E2F4D"/>
    <w:rsid w:val="004E2F63"/>
    <w:rsid w:val="004E37A0"/>
    <w:rsid w:val="004E454B"/>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256F"/>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485C"/>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69AB"/>
    <w:rsid w:val="00557268"/>
    <w:rsid w:val="005577B6"/>
    <w:rsid w:val="00560566"/>
    <w:rsid w:val="00560932"/>
    <w:rsid w:val="00560A34"/>
    <w:rsid w:val="00560B4D"/>
    <w:rsid w:val="0056181A"/>
    <w:rsid w:val="00562307"/>
    <w:rsid w:val="00562B8F"/>
    <w:rsid w:val="005639E5"/>
    <w:rsid w:val="00563CFB"/>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1F76"/>
    <w:rsid w:val="00592546"/>
    <w:rsid w:val="00592FD0"/>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B69"/>
    <w:rsid w:val="005C5DCB"/>
    <w:rsid w:val="005C7ADA"/>
    <w:rsid w:val="005C7CCB"/>
    <w:rsid w:val="005D14C8"/>
    <w:rsid w:val="005D1658"/>
    <w:rsid w:val="005D218A"/>
    <w:rsid w:val="005D3798"/>
    <w:rsid w:val="005D4D80"/>
    <w:rsid w:val="005D589B"/>
    <w:rsid w:val="005D5AEB"/>
    <w:rsid w:val="005D6A7F"/>
    <w:rsid w:val="005D7680"/>
    <w:rsid w:val="005D7889"/>
    <w:rsid w:val="005E1521"/>
    <w:rsid w:val="005E19AA"/>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2CB6"/>
    <w:rsid w:val="00604D07"/>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5CB"/>
    <w:rsid w:val="00625F7E"/>
    <w:rsid w:val="00630310"/>
    <w:rsid w:val="00630C0B"/>
    <w:rsid w:val="00630F21"/>
    <w:rsid w:val="0063249E"/>
    <w:rsid w:val="0063276A"/>
    <w:rsid w:val="006329A6"/>
    <w:rsid w:val="006331BE"/>
    <w:rsid w:val="0063369D"/>
    <w:rsid w:val="0063371B"/>
    <w:rsid w:val="00633985"/>
    <w:rsid w:val="00633F0B"/>
    <w:rsid w:val="00634703"/>
    <w:rsid w:val="00635B55"/>
    <w:rsid w:val="00636815"/>
    <w:rsid w:val="00636E3A"/>
    <w:rsid w:val="00637299"/>
    <w:rsid w:val="0063771F"/>
    <w:rsid w:val="006407A7"/>
    <w:rsid w:val="00640BEB"/>
    <w:rsid w:val="0064187D"/>
    <w:rsid w:val="006420DF"/>
    <w:rsid w:val="00642453"/>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7B9"/>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0437"/>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062D"/>
    <w:rsid w:val="00691076"/>
    <w:rsid w:val="006910DC"/>
    <w:rsid w:val="0069258A"/>
    <w:rsid w:val="00692A47"/>
    <w:rsid w:val="00693BF4"/>
    <w:rsid w:val="006959FC"/>
    <w:rsid w:val="00695B9D"/>
    <w:rsid w:val="00695DEC"/>
    <w:rsid w:val="00696EB0"/>
    <w:rsid w:val="006972A0"/>
    <w:rsid w:val="00697EEF"/>
    <w:rsid w:val="006A0C98"/>
    <w:rsid w:val="006A141C"/>
    <w:rsid w:val="006A15D0"/>
    <w:rsid w:val="006A1C35"/>
    <w:rsid w:val="006A22FA"/>
    <w:rsid w:val="006A24F8"/>
    <w:rsid w:val="006A2AF3"/>
    <w:rsid w:val="006A31AD"/>
    <w:rsid w:val="006A48C8"/>
    <w:rsid w:val="006A61F0"/>
    <w:rsid w:val="006A628E"/>
    <w:rsid w:val="006A658B"/>
    <w:rsid w:val="006A692E"/>
    <w:rsid w:val="006A698D"/>
    <w:rsid w:val="006A6CCB"/>
    <w:rsid w:val="006A7AE3"/>
    <w:rsid w:val="006B04A7"/>
    <w:rsid w:val="006B171B"/>
    <w:rsid w:val="006B2A23"/>
    <w:rsid w:val="006B2BDA"/>
    <w:rsid w:val="006B30F6"/>
    <w:rsid w:val="006B4F3A"/>
    <w:rsid w:val="006B504D"/>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86A"/>
    <w:rsid w:val="006D590B"/>
    <w:rsid w:val="006D6881"/>
    <w:rsid w:val="006D74E0"/>
    <w:rsid w:val="006D7898"/>
    <w:rsid w:val="006E0495"/>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52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7B0"/>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5F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537D"/>
    <w:rsid w:val="00776496"/>
    <w:rsid w:val="00776932"/>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203F"/>
    <w:rsid w:val="00793229"/>
    <w:rsid w:val="007934B5"/>
    <w:rsid w:val="007943EA"/>
    <w:rsid w:val="00794F2E"/>
    <w:rsid w:val="0079505C"/>
    <w:rsid w:val="00795334"/>
    <w:rsid w:val="0079642F"/>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4E7A"/>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230"/>
    <w:rsid w:val="008105F3"/>
    <w:rsid w:val="008114FD"/>
    <w:rsid w:val="00812892"/>
    <w:rsid w:val="0081518D"/>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4A1"/>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819"/>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31D"/>
    <w:rsid w:val="008828B0"/>
    <w:rsid w:val="00882DDD"/>
    <w:rsid w:val="008833DB"/>
    <w:rsid w:val="00884310"/>
    <w:rsid w:val="00884A5D"/>
    <w:rsid w:val="00885B14"/>
    <w:rsid w:val="00885DC9"/>
    <w:rsid w:val="00886395"/>
    <w:rsid w:val="008904DA"/>
    <w:rsid w:val="00892213"/>
    <w:rsid w:val="00892329"/>
    <w:rsid w:val="00892E2A"/>
    <w:rsid w:val="008930E5"/>
    <w:rsid w:val="0089332B"/>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536E"/>
    <w:rsid w:val="008A637D"/>
    <w:rsid w:val="008A6E13"/>
    <w:rsid w:val="008A7C92"/>
    <w:rsid w:val="008B1838"/>
    <w:rsid w:val="008B224B"/>
    <w:rsid w:val="008B229F"/>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1F22"/>
    <w:rsid w:val="008D2170"/>
    <w:rsid w:val="008D2FEC"/>
    <w:rsid w:val="008D382A"/>
    <w:rsid w:val="008D3E0C"/>
    <w:rsid w:val="008D3EBD"/>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E7C4A"/>
    <w:rsid w:val="008F0568"/>
    <w:rsid w:val="008F07C8"/>
    <w:rsid w:val="008F0BB8"/>
    <w:rsid w:val="008F2A8D"/>
    <w:rsid w:val="008F375A"/>
    <w:rsid w:val="008F42B7"/>
    <w:rsid w:val="008F4300"/>
    <w:rsid w:val="008F45D1"/>
    <w:rsid w:val="008F53AB"/>
    <w:rsid w:val="008F5442"/>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11E"/>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1F53"/>
    <w:rsid w:val="00943EE7"/>
    <w:rsid w:val="00945080"/>
    <w:rsid w:val="0094584A"/>
    <w:rsid w:val="00947345"/>
    <w:rsid w:val="00947528"/>
    <w:rsid w:val="009502B2"/>
    <w:rsid w:val="0095032C"/>
    <w:rsid w:val="00950FBD"/>
    <w:rsid w:val="00951BB0"/>
    <w:rsid w:val="00951E7C"/>
    <w:rsid w:val="009522C5"/>
    <w:rsid w:val="00952DCF"/>
    <w:rsid w:val="00953708"/>
    <w:rsid w:val="00953D75"/>
    <w:rsid w:val="00953E12"/>
    <w:rsid w:val="00954C59"/>
    <w:rsid w:val="00955162"/>
    <w:rsid w:val="00956743"/>
    <w:rsid w:val="00956C85"/>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893"/>
    <w:rsid w:val="00971BC3"/>
    <w:rsid w:val="00973546"/>
    <w:rsid w:val="00973AC3"/>
    <w:rsid w:val="00974354"/>
    <w:rsid w:val="00974502"/>
    <w:rsid w:val="009757EA"/>
    <w:rsid w:val="00975D3F"/>
    <w:rsid w:val="009778FB"/>
    <w:rsid w:val="00977EFB"/>
    <w:rsid w:val="009802FB"/>
    <w:rsid w:val="00980B46"/>
    <w:rsid w:val="009818A6"/>
    <w:rsid w:val="00981967"/>
    <w:rsid w:val="00982B70"/>
    <w:rsid w:val="0098418A"/>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532"/>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567"/>
    <w:rsid w:val="009B79CC"/>
    <w:rsid w:val="009C08C9"/>
    <w:rsid w:val="009C0B79"/>
    <w:rsid w:val="009C0D38"/>
    <w:rsid w:val="009C0FF1"/>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2FED"/>
    <w:rsid w:val="009E4158"/>
    <w:rsid w:val="009E7203"/>
    <w:rsid w:val="009F1840"/>
    <w:rsid w:val="009F230E"/>
    <w:rsid w:val="009F2BDB"/>
    <w:rsid w:val="009F33D7"/>
    <w:rsid w:val="009F34D8"/>
    <w:rsid w:val="009F34EB"/>
    <w:rsid w:val="009F3D5C"/>
    <w:rsid w:val="009F4F67"/>
    <w:rsid w:val="009F5372"/>
    <w:rsid w:val="009F6324"/>
    <w:rsid w:val="00A00186"/>
    <w:rsid w:val="00A003AE"/>
    <w:rsid w:val="00A00884"/>
    <w:rsid w:val="00A00D4D"/>
    <w:rsid w:val="00A01A59"/>
    <w:rsid w:val="00A01EF2"/>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6CF2"/>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B5B"/>
    <w:rsid w:val="00A41D45"/>
    <w:rsid w:val="00A41E52"/>
    <w:rsid w:val="00A423EB"/>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633"/>
    <w:rsid w:val="00A607E8"/>
    <w:rsid w:val="00A61EC2"/>
    <w:rsid w:val="00A6212A"/>
    <w:rsid w:val="00A62D22"/>
    <w:rsid w:val="00A62D83"/>
    <w:rsid w:val="00A62E72"/>
    <w:rsid w:val="00A63958"/>
    <w:rsid w:val="00A63C22"/>
    <w:rsid w:val="00A64584"/>
    <w:rsid w:val="00A6566C"/>
    <w:rsid w:val="00A659C2"/>
    <w:rsid w:val="00A65E11"/>
    <w:rsid w:val="00A67D4D"/>
    <w:rsid w:val="00A7021B"/>
    <w:rsid w:val="00A70761"/>
    <w:rsid w:val="00A71587"/>
    <w:rsid w:val="00A71C23"/>
    <w:rsid w:val="00A72087"/>
    <w:rsid w:val="00A7219C"/>
    <w:rsid w:val="00A728F1"/>
    <w:rsid w:val="00A72B91"/>
    <w:rsid w:val="00A73379"/>
    <w:rsid w:val="00A738B6"/>
    <w:rsid w:val="00A74426"/>
    <w:rsid w:val="00A7618F"/>
    <w:rsid w:val="00A76965"/>
    <w:rsid w:val="00A769A2"/>
    <w:rsid w:val="00A769EA"/>
    <w:rsid w:val="00A76B90"/>
    <w:rsid w:val="00A776EF"/>
    <w:rsid w:val="00A77E2C"/>
    <w:rsid w:val="00A77EBB"/>
    <w:rsid w:val="00A82705"/>
    <w:rsid w:val="00A846DF"/>
    <w:rsid w:val="00A84919"/>
    <w:rsid w:val="00A86197"/>
    <w:rsid w:val="00A86F5E"/>
    <w:rsid w:val="00A8734E"/>
    <w:rsid w:val="00A87FD5"/>
    <w:rsid w:val="00A90F7F"/>
    <w:rsid w:val="00A910E5"/>
    <w:rsid w:val="00A911FE"/>
    <w:rsid w:val="00A91BD5"/>
    <w:rsid w:val="00A92BB2"/>
    <w:rsid w:val="00A93236"/>
    <w:rsid w:val="00A93701"/>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A7FF6"/>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31FF"/>
    <w:rsid w:val="00AE4040"/>
    <w:rsid w:val="00AE45C2"/>
    <w:rsid w:val="00AE527A"/>
    <w:rsid w:val="00AE5810"/>
    <w:rsid w:val="00AE5868"/>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4905"/>
    <w:rsid w:val="00B0615E"/>
    <w:rsid w:val="00B063A1"/>
    <w:rsid w:val="00B0679F"/>
    <w:rsid w:val="00B0735A"/>
    <w:rsid w:val="00B101BB"/>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5E75"/>
    <w:rsid w:val="00B669CD"/>
    <w:rsid w:val="00B66BA6"/>
    <w:rsid w:val="00B67039"/>
    <w:rsid w:val="00B67910"/>
    <w:rsid w:val="00B70AFE"/>
    <w:rsid w:val="00B719D8"/>
    <w:rsid w:val="00B71F5D"/>
    <w:rsid w:val="00B71FD0"/>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84B72"/>
    <w:rsid w:val="00B92C81"/>
    <w:rsid w:val="00B94DC3"/>
    <w:rsid w:val="00B957F2"/>
    <w:rsid w:val="00B95D9E"/>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29E5"/>
    <w:rsid w:val="00BB30BA"/>
    <w:rsid w:val="00BB3194"/>
    <w:rsid w:val="00BB40D5"/>
    <w:rsid w:val="00BB4D04"/>
    <w:rsid w:val="00BB5915"/>
    <w:rsid w:val="00BB5BA2"/>
    <w:rsid w:val="00BB6361"/>
    <w:rsid w:val="00BB6451"/>
    <w:rsid w:val="00BB77E1"/>
    <w:rsid w:val="00BB7B39"/>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19BA"/>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E6495"/>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64A9"/>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690"/>
    <w:rsid w:val="00D13E70"/>
    <w:rsid w:val="00D151A9"/>
    <w:rsid w:val="00D15940"/>
    <w:rsid w:val="00D163CB"/>
    <w:rsid w:val="00D1683C"/>
    <w:rsid w:val="00D1778D"/>
    <w:rsid w:val="00D21711"/>
    <w:rsid w:val="00D21941"/>
    <w:rsid w:val="00D240D0"/>
    <w:rsid w:val="00D241C6"/>
    <w:rsid w:val="00D24F75"/>
    <w:rsid w:val="00D25160"/>
    <w:rsid w:val="00D26449"/>
    <w:rsid w:val="00D26684"/>
    <w:rsid w:val="00D27703"/>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2B26"/>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104"/>
    <w:rsid w:val="00D72B3B"/>
    <w:rsid w:val="00D73144"/>
    <w:rsid w:val="00D73150"/>
    <w:rsid w:val="00D736C0"/>
    <w:rsid w:val="00D736FA"/>
    <w:rsid w:val="00D76B33"/>
    <w:rsid w:val="00D77557"/>
    <w:rsid w:val="00D77A48"/>
    <w:rsid w:val="00D81B3C"/>
    <w:rsid w:val="00D82719"/>
    <w:rsid w:val="00D82C94"/>
    <w:rsid w:val="00D85019"/>
    <w:rsid w:val="00D85C2B"/>
    <w:rsid w:val="00D8640B"/>
    <w:rsid w:val="00D86426"/>
    <w:rsid w:val="00D86CB0"/>
    <w:rsid w:val="00D86D8F"/>
    <w:rsid w:val="00D90249"/>
    <w:rsid w:val="00D903AD"/>
    <w:rsid w:val="00D9114E"/>
    <w:rsid w:val="00D91C44"/>
    <w:rsid w:val="00D92143"/>
    <w:rsid w:val="00D93847"/>
    <w:rsid w:val="00D93D19"/>
    <w:rsid w:val="00D952C6"/>
    <w:rsid w:val="00D96395"/>
    <w:rsid w:val="00D96BCD"/>
    <w:rsid w:val="00D97B9F"/>
    <w:rsid w:val="00DA12E3"/>
    <w:rsid w:val="00DA22BE"/>
    <w:rsid w:val="00DA240F"/>
    <w:rsid w:val="00DA2E95"/>
    <w:rsid w:val="00DA3709"/>
    <w:rsid w:val="00DA425A"/>
    <w:rsid w:val="00DA4A8B"/>
    <w:rsid w:val="00DA5498"/>
    <w:rsid w:val="00DA6C1D"/>
    <w:rsid w:val="00DA7DAA"/>
    <w:rsid w:val="00DB0B06"/>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1E2B"/>
    <w:rsid w:val="00E020BF"/>
    <w:rsid w:val="00E02CBA"/>
    <w:rsid w:val="00E038C6"/>
    <w:rsid w:val="00E03903"/>
    <w:rsid w:val="00E055E7"/>
    <w:rsid w:val="00E06051"/>
    <w:rsid w:val="00E06A9C"/>
    <w:rsid w:val="00E06AF3"/>
    <w:rsid w:val="00E07851"/>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6F79"/>
    <w:rsid w:val="00E27382"/>
    <w:rsid w:val="00E27D80"/>
    <w:rsid w:val="00E31BC6"/>
    <w:rsid w:val="00E31BC9"/>
    <w:rsid w:val="00E3237C"/>
    <w:rsid w:val="00E3241E"/>
    <w:rsid w:val="00E32B37"/>
    <w:rsid w:val="00E3336B"/>
    <w:rsid w:val="00E33A37"/>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1967"/>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0"/>
    <w:rsid w:val="00E80A4D"/>
    <w:rsid w:val="00E80CFA"/>
    <w:rsid w:val="00E80E06"/>
    <w:rsid w:val="00E81045"/>
    <w:rsid w:val="00E81CA4"/>
    <w:rsid w:val="00E82F94"/>
    <w:rsid w:val="00E8393F"/>
    <w:rsid w:val="00E83C7B"/>
    <w:rsid w:val="00E840D1"/>
    <w:rsid w:val="00E8482A"/>
    <w:rsid w:val="00E86379"/>
    <w:rsid w:val="00E868D6"/>
    <w:rsid w:val="00E86A12"/>
    <w:rsid w:val="00E870F9"/>
    <w:rsid w:val="00E872D4"/>
    <w:rsid w:val="00E874C1"/>
    <w:rsid w:val="00E90AE0"/>
    <w:rsid w:val="00E912BF"/>
    <w:rsid w:val="00E91793"/>
    <w:rsid w:val="00E92642"/>
    <w:rsid w:val="00E92A7A"/>
    <w:rsid w:val="00E932BC"/>
    <w:rsid w:val="00E94051"/>
    <w:rsid w:val="00E94B70"/>
    <w:rsid w:val="00E958D5"/>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A22"/>
    <w:rsid w:val="00EB6B83"/>
    <w:rsid w:val="00EB6FB4"/>
    <w:rsid w:val="00EB7067"/>
    <w:rsid w:val="00EB7604"/>
    <w:rsid w:val="00EC10A3"/>
    <w:rsid w:val="00EC247F"/>
    <w:rsid w:val="00EC26CC"/>
    <w:rsid w:val="00EC2F14"/>
    <w:rsid w:val="00EC333D"/>
    <w:rsid w:val="00EC3DDC"/>
    <w:rsid w:val="00EC5200"/>
    <w:rsid w:val="00EC543F"/>
    <w:rsid w:val="00EC5830"/>
    <w:rsid w:val="00EC61A1"/>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0D7"/>
    <w:rsid w:val="00EF2110"/>
    <w:rsid w:val="00EF21E9"/>
    <w:rsid w:val="00EF2293"/>
    <w:rsid w:val="00EF390E"/>
    <w:rsid w:val="00EF3FA5"/>
    <w:rsid w:val="00EF46D9"/>
    <w:rsid w:val="00EF5613"/>
    <w:rsid w:val="00EF7A73"/>
    <w:rsid w:val="00EF7D03"/>
    <w:rsid w:val="00F010DC"/>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988"/>
    <w:rsid w:val="00F30C04"/>
    <w:rsid w:val="00F30DD7"/>
    <w:rsid w:val="00F312D4"/>
    <w:rsid w:val="00F313FD"/>
    <w:rsid w:val="00F31DAA"/>
    <w:rsid w:val="00F3292D"/>
    <w:rsid w:val="00F343AB"/>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B25"/>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678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69B2"/>
    <w:rsid w:val="00F8786C"/>
    <w:rsid w:val="00F87C07"/>
    <w:rsid w:val="00F87C9D"/>
    <w:rsid w:val="00F87FC7"/>
    <w:rsid w:val="00F9073F"/>
    <w:rsid w:val="00F90E95"/>
    <w:rsid w:val="00F92D91"/>
    <w:rsid w:val="00F93DA6"/>
    <w:rsid w:val="00F941C7"/>
    <w:rsid w:val="00F94305"/>
    <w:rsid w:val="00F94842"/>
    <w:rsid w:val="00F949E1"/>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61D"/>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4972961F-70F3-41D0-BB26-03A88D49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087F75"/>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FC361D"/>
    <w:pPr>
      <w:keepNext/>
      <w:numPr>
        <w:ilvl w:val="1"/>
        <w:numId w:val="11"/>
      </w:numPr>
      <w:spacing w:before="120" w:after="6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D736C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qFormat/>
    <w:rsid w:val="00D736C0"/>
    <w:pPr>
      <w:keepNext/>
      <w:numPr>
        <w:ilvl w:val="3"/>
        <w:numId w:val="11"/>
      </w:numPr>
      <w:tabs>
        <w:tab w:val="left" w:pos="1134"/>
      </w:tabs>
      <w:spacing w:before="120" w:after="60"/>
      <w:outlineLvl w:val="3"/>
    </w:pPr>
    <w:rPr>
      <w:bCs/>
      <w:szCs w:val="20"/>
      <w:u w:val="single"/>
    </w:rPr>
  </w:style>
  <w:style w:type="paragraph" w:styleId="Titre5">
    <w:name w:val="heading 5"/>
    <w:aliases w:val="h5,l5,hm,T,Proposal Center 5,Bloc,H5,Table label,mh2,Module heading 2,Head 5,list 5,5,Proposal Center 51,Proposal Center 52,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F65F3"/>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E33A37"/>
    <w:pPr>
      <w:tabs>
        <w:tab w:val="right" w:leader="dot" w:pos="9854"/>
      </w:tabs>
      <w:ind w:left="200"/>
    </w:pPr>
    <w:rPr>
      <w:rFonts w:ascii="Calibri" w:hAnsi="Calibri" w:cs="Arial"/>
      <w:bCs/>
      <w:iCs/>
      <w:smallCaps/>
      <w:noProof/>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qFormat/>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FC361D"/>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D736C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087F7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5069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474846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55157501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0873671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C169C6-6245-4040-95EC-CF5887D81667}">
  <ds:schemaRefs>
    <ds:schemaRef ds:uri="http://schemas.openxmlformats.org/officeDocument/2006/bibliography"/>
  </ds:schemaRefs>
</ds:datastoreItem>
</file>

<file path=customXml/itemProps2.xml><?xml version="1.0" encoding="utf-8"?>
<ds:datastoreItem xmlns:ds="http://schemas.openxmlformats.org/officeDocument/2006/customXml" ds:itemID="{9A9C8DB7-E9ED-435E-ADDD-C062CEC25EF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51305E7F-F86C-4742-BCAD-C50AAA243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6486</Words>
  <Characters>35593</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CS Co-investissement</vt:lpstr>
    </vt:vector>
  </TitlesOfParts>
  <Company/>
  <LinksUpToDate>false</LinksUpToDate>
  <CharactersWithSpaces>41996</CharactersWithSpaces>
  <SharedDoc>false</SharedDoc>
  <HLinks>
    <vt:vector size="234" baseType="variant">
      <vt:variant>
        <vt:i4>1507378</vt:i4>
      </vt:variant>
      <vt:variant>
        <vt:i4>230</vt:i4>
      </vt:variant>
      <vt:variant>
        <vt:i4>0</vt:i4>
      </vt:variant>
      <vt:variant>
        <vt:i4>5</vt:i4>
      </vt:variant>
      <vt:variant>
        <vt:lpwstr/>
      </vt:variant>
      <vt:variant>
        <vt:lpwstr>_Toc177400436</vt:lpwstr>
      </vt:variant>
      <vt:variant>
        <vt:i4>1507378</vt:i4>
      </vt:variant>
      <vt:variant>
        <vt:i4>224</vt:i4>
      </vt:variant>
      <vt:variant>
        <vt:i4>0</vt:i4>
      </vt:variant>
      <vt:variant>
        <vt:i4>5</vt:i4>
      </vt:variant>
      <vt:variant>
        <vt:lpwstr/>
      </vt:variant>
      <vt:variant>
        <vt:lpwstr>_Toc177400435</vt:lpwstr>
      </vt:variant>
      <vt:variant>
        <vt:i4>1507378</vt:i4>
      </vt:variant>
      <vt:variant>
        <vt:i4>218</vt:i4>
      </vt:variant>
      <vt:variant>
        <vt:i4>0</vt:i4>
      </vt:variant>
      <vt:variant>
        <vt:i4>5</vt:i4>
      </vt:variant>
      <vt:variant>
        <vt:lpwstr/>
      </vt:variant>
      <vt:variant>
        <vt:lpwstr>_Toc177400434</vt:lpwstr>
      </vt:variant>
      <vt:variant>
        <vt:i4>1507378</vt:i4>
      </vt:variant>
      <vt:variant>
        <vt:i4>212</vt:i4>
      </vt:variant>
      <vt:variant>
        <vt:i4>0</vt:i4>
      </vt:variant>
      <vt:variant>
        <vt:i4>5</vt:i4>
      </vt:variant>
      <vt:variant>
        <vt:lpwstr/>
      </vt:variant>
      <vt:variant>
        <vt:lpwstr>_Toc177400433</vt:lpwstr>
      </vt:variant>
      <vt:variant>
        <vt:i4>1507378</vt:i4>
      </vt:variant>
      <vt:variant>
        <vt:i4>206</vt:i4>
      </vt:variant>
      <vt:variant>
        <vt:i4>0</vt:i4>
      </vt:variant>
      <vt:variant>
        <vt:i4>5</vt:i4>
      </vt:variant>
      <vt:variant>
        <vt:lpwstr/>
      </vt:variant>
      <vt:variant>
        <vt:lpwstr>_Toc177400432</vt:lpwstr>
      </vt:variant>
      <vt:variant>
        <vt:i4>1507378</vt:i4>
      </vt:variant>
      <vt:variant>
        <vt:i4>200</vt:i4>
      </vt:variant>
      <vt:variant>
        <vt:i4>0</vt:i4>
      </vt:variant>
      <vt:variant>
        <vt:i4>5</vt:i4>
      </vt:variant>
      <vt:variant>
        <vt:lpwstr/>
      </vt:variant>
      <vt:variant>
        <vt:lpwstr>_Toc177400431</vt:lpwstr>
      </vt:variant>
      <vt:variant>
        <vt:i4>1507378</vt:i4>
      </vt:variant>
      <vt:variant>
        <vt:i4>194</vt:i4>
      </vt:variant>
      <vt:variant>
        <vt:i4>0</vt:i4>
      </vt:variant>
      <vt:variant>
        <vt:i4>5</vt:i4>
      </vt:variant>
      <vt:variant>
        <vt:lpwstr/>
      </vt:variant>
      <vt:variant>
        <vt:lpwstr>_Toc177400430</vt:lpwstr>
      </vt:variant>
      <vt:variant>
        <vt:i4>1441842</vt:i4>
      </vt:variant>
      <vt:variant>
        <vt:i4>188</vt:i4>
      </vt:variant>
      <vt:variant>
        <vt:i4>0</vt:i4>
      </vt:variant>
      <vt:variant>
        <vt:i4>5</vt:i4>
      </vt:variant>
      <vt:variant>
        <vt:lpwstr/>
      </vt:variant>
      <vt:variant>
        <vt:lpwstr>_Toc177400429</vt:lpwstr>
      </vt:variant>
      <vt:variant>
        <vt:i4>1441842</vt:i4>
      </vt:variant>
      <vt:variant>
        <vt:i4>182</vt:i4>
      </vt:variant>
      <vt:variant>
        <vt:i4>0</vt:i4>
      </vt:variant>
      <vt:variant>
        <vt:i4>5</vt:i4>
      </vt:variant>
      <vt:variant>
        <vt:lpwstr/>
      </vt:variant>
      <vt:variant>
        <vt:lpwstr>_Toc177400428</vt:lpwstr>
      </vt:variant>
      <vt:variant>
        <vt:i4>1441842</vt:i4>
      </vt:variant>
      <vt:variant>
        <vt:i4>176</vt:i4>
      </vt:variant>
      <vt:variant>
        <vt:i4>0</vt:i4>
      </vt:variant>
      <vt:variant>
        <vt:i4>5</vt:i4>
      </vt:variant>
      <vt:variant>
        <vt:lpwstr/>
      </vt:variant>
      <vt:variant>
        <vt:lpwstr>_Toc177400427</vt:lpwstr>
      </vt:variant>
      <vt:variant>
        <vt:i4>1441842</vt:i4>
      </vt:variant>
      <vt:variant>
        <vt:i4>170</vt:i4>
      </vt:variant>
      <vt:variant>
        <vt:i4>0</vt:i4>
      </vt:variant>
      <vt:variant>
        <vt:i4>5</vt:i4>
      </vt:variant>
      <vt:variant>
        <vt:lpwstr/>
      </vt:variant>
      <vt:variant>
        <vt:lpwstr>_Toc177400426</vt:lpwstr>
      </vt:variant>
      <vt:variant>
        <vt:i4>1441842</vt:i4>
      </vt:variant>
      <vt:variant>
        <vt:i4>164</vt:i4>
      </vt:variant>
      <vt:variant>
        <vt:i4>0</vt:i4>
      </vt:variant>
      <vt:variant>
        <vt:i4>5</vt:i4>
      </vt:variant>
      <vt:variant>
        <vt:lpwstr/>
      </vt:variant>
      <vt:variant>
        <vt:lpwstr>_Toc177400425</vt:lpwstr>
      </vt:variant>
      <vt:variant>
        <vt:i4>1441842</vt:i4>
      </vt:variant>
      <vt:variant>
        <vt:i4>158</vt:i4>
      </vt:variant>
      <vt:variant>
        <vt:i4>0</vt:i4>
      </vt:variant>
      <vt:variant>
        <vt:i4>5</vt:i4>
      </vt:variant>
      <vt:variant>
        <vt:lpwstr/>
      </vt:variant>
      <vt:variant>
        <vt:lpwstr>_Toc177400424</vt:lpwstr>
      </vt:variant>
      <vt:variant>
        <vt:i4>1441842</vt:i4>
      </vt:variant>
      <vt:variant>
        <vt:i4>152</vt:i4>
      </vt:variant>
      <vt:variant>
        <vt:i4>0</vt:i4>
      </vt:variant>
      <vt:variant>
        <vt:i4>5</vt:i4>
      </vt:variant>
      <vt:variant>
        <vt:lpwstr/>
      </vt:variant>
      <vt:variant>
        <vt:lpwstr>_Toc177400423</vt:lpwstr>
      </vt:variant>
      <vt:variant>
        <vt:i4>1441842</vt:i4>
      </vt:variant>
      <vt:variant>
        <vt:i4>146</vt:i4>
      </vt:variant>
      <vt:variant>
        <vt:i4>0</vt:i4>
      </vt:variant>
      <vt:variant>
        <vt:i4>5</vt:i4>
      </vt:variant>
      <vt:variant>
        <vt:lpwstr/>
      </vt:variant>
      <vt:variant>
        <vt:lpwstr>_Toc177400422</vt:lpwstr>
      </vt:variant>
      <vt:variant>
        <vt:i4>1441842</vt:i4>
      </vt:variant>
      <vt:variant>
        <vt:i4>140</vt:i4>
      </vt:variant>
      <vt:variant>
        <vt:i4>0</vt:i4>
      </vt:variant>
      <vt:variant>
        <vt:i4>5</vt:i4>
      </vt:variant>
      <vt:variant>
        <vt:lpwstr/>
      </vt:variant>
      <vt:variant>
        <vt:lpwstr>_Toc177400421</vt:lpwstr>
      </vt:variant>
      <vt:variant>
        <vt:i4>1441842</vt:i4>
      </vt:variant>
      <vt:variant>
        <vt:i4>134</vt:i4>
      </vt:variant>
      <vt:variant>
        <vt:i4>0</vt:i4>
      </vt:variant>
      <vt:variant>
        <vt:i4>5</vt:i4>
      </vt:variant>
      <vt:variant>
        <vt:lpwstr/>
      </vt:variant>
      <vt:variant>
        <vt:lpwstr>_Toc177400420</vt:lpwstr>
      </vt:variant>
      <vt:variant>
        <vt:i4>1376306</vt:i4>
      </vt:variant>
      <vt:variant>
        <vt:i4>128</vt:i4>
      </vt:variant>
      <vt:variant>
        <vt:i4>0</vt:i4>
      </vt:variant>
      <vt:variant>
        <vt:i4>5</vt:i4>
      </vt:variant>
      <vt:variant>
        <vt:lpwstr/>
      </vt:variant>
      <vt:variant>
        <vt:lpwstr>_Toc177400419</vt:lpwstr>
      </vt:variant>
      <vt:variant>
        <vt:i4>1376306</vt:i4>
      </vt:variant>
      <vt:variant>
        <vt:i4>122</vt:i4>
      </vt:variant>
      <vt:variant>
        <vt:i4>0</vt:i4>
      </vt:variant>
      <vt:variant>
        <vt:i4>5</vt:i4>
      </vt:variant>
      <vt:variant>
        <vt:lpwstr/>
      </vt:variant>
      <vt:variant>
        <vt:lpwstr>_Toc177400418</vt:lpwstr>
      </vt:variant>
      <vt:variant>
        <vt:i4>1376306</vt:i4>
      </vt:variant>
      <vt:variant>
        <vt:i4>116</vt:i4>
      </vt:variant>
      <vt:variant>
        <vt:i4>0</vt:i4>
      </vt:variant>
      <vt:variant>
        <vt:i4>5</vt:i4>
      </vt:variant>
      <vt:variant>
        <vt:lpwstr/>
      </vt:variant>
      <vt:variant>
        <vt:lpwstr>_Toc177400417</vt:lpwstr>
      </vt:variant>
      <vt:variant>
        <vt:i4>1376306</vt:i4>
      </vt:variant>
      <vt:variant>
        <vt:i4>110</vt:i4>
      </vt:variant>
      <vt:variant>
        <vt:i4>0</vt:i4>
      </vt:variant>
      <vt:variant>
        <vt:i4>5</vt:i4>
      </vt:variant>
      <vt:variant>
        <vt:lpwstr/>
      </vt:variant>
      <vt:variant>
        <vt:lpwstr>_Toc177400416</vt:lpwstr>
      </vt:variant>
      <vt:variant>
        <vt:i4>1376306</vt:i4>
      </vt:variant>
      <vt:variant>
        <vt:i4>104</vt:i4>
      </vt:variant>
      <vt:variant>
        <vt:i4>0</vt:i4>
      </vt:variant>
      <vt:variant>
        <vt:i4>5</vt:i4>
      </vt:variant>
      <vt:variant>
        <vt:lpwstr/>
      </vt:variant>
      <vt:variant>
        <vt:lpwstr>_Toc177400415</vt:lpwstr>
      </vt:variant>
      <vt:variant>
        <vt:i4>1376306</vt:i4>
      </vt:variant>
      <vt:variant>
        <vt:i4>98</vt:i4>
      </vt:variant>
      <vt:variant>
        <vt:i4>0</vt:i4>
      </vt:variant>
      <vt:variant>
        <vt:i4>5</vt:i4>
      </vt:variant>
      <vt:variant>
        <vt:lpwstr/>
      </vt:variant>
      <vt:variant>
        <vt:lpwstr>_Toc177400414</vt:lpwstr>
      </vt:variant>
      <vt:variant>
        <vt:i4>1376306</vt:i4>
      </vt:variant>
      <vt:variant>
        <vt:i4>92</vt:i4>
      </vt:variant>
      <vt:variant>
        <vt:i4>0</vt:i4>
      </vt:variant>
      <vt:variant>
        <vt:i4>5</vt:i4>
      </vt:variant>
      <vt:variant>
        <vt:lpwstr/>
      </vt:variant>
      <vt:variant>
        <vt:lpwstr>_Toc177400413</vt:lpwstr>
      </vt:variant>
      <vt:variant>
        <vt:i4>1376306</vt:i4>
      </vt:variant>
      <vt:variant>
        <vt:i4>86</vt:i4>
      </vt:variant>
      <vt:variant>
        <vt:i4>0</vt:i4>
      </vt:variant>
      <vt:variant>
        <vt:i4>5</vt:i4>
      </vt:variant>
      <vt:variant>
        <vt:lpwstr/>
      </vt:variant>
      <vt:variant>
        <vt:lpwstr>_Toc177400412</vt:lpwstr>
      </vt:variant>
      <vt:variant>
        <vt:i4>1376306</vt:i4>
      </vt:variant>
      <vt:variant>
        <vt:i4>80</vt:i4>
      </vt:variant>
      <vt:variant>
        <vt:i4>0</vt:i4>
      </vt:variant>
      <vt:variant>
        <vt:i4>5</vt:i4>
      </vt:variant>
      <vt:variant>
        <vt:lpwstr/>
      </vt:variant>
      <vt:variant>
        <vt:lpwstr>_Toc177400411</vt:lpwstr>
      </vt:variant>
      <vt:variant>
        <vt:i4>1376306</vt:i4>
      </vt:variant>
      <vt:variant>
        <vt:i4>74</vt:i4>
      </vt:variant>
      <vt:variant>
        <vt:i4>0</vt:i4>
      </vt:variant>
      <vt:variant>
        <vt:i4>5</vt:i4>
      </vt:variant>
      <vt:variant>
        <vt:lpwstr/>
      </vt:variant>
      <vt:variant>
        <vt:lpwstr>_Toc177400410</vt:lpwstr>
      </vt:variant>
      <vt:variant>
        <vt:i4>1310770</vt:i4>
      </vt:variant>
      <vt:variant>
        <vt:i4>68</vt:i4>
      </vt:variant>
      <vt:variant>
        <vt:i4>0</vt:i4>
      </vt:variant>
      <vt:variant>
        <vt:i4>5</vt:i4>
      </vt:variant>
      <vt:variant>
        <vt:lpwstr/>
      </vt:variant>
      <vt:variant>
        <vt:lpwstr>_Toc177400409</vt:lpwstr>
      </vt:variant>
      <vt:variant>
        <vt:i4>1310770</vt:i4>
      </vt:variant>
      <vt:variant>
        <vt:i4>62</vt:i4>
      </vt:variant>
      <vt:variant>
        <vt:i4>0</vt:i4>
      </vt:variant>
      <vt:variant>
        <vt:i4>5</vt:i4>
      </vt:variant>
      <vt:variant>
        <vt:lpwstr/>
      </vt:variant>
      <vt:variant>
        <vt:lpwstr>_Toc177400408</vt:lpwstr>
      </vt:variant>
      <vt:variant>
        <vt:i4>1310770</vt:i4>
      </vt:variant>
      <vt:variant>
        <vt:i4>56</vt:i4>
      </vt:variant>
      <vt:variant>
        <vt:i4>0</vt:i4>
      </vt:variant>
      <vt:variant>
        <vt:i4>5</vt:i4>
      </vt:variant>
      <vt:variant>
        <vt:lpwstr/>
      </vt:variant>
      <vt:variant>
        <vt:lpwstr>_Toc177400407</vt:lpwstr>
      </vt:variant>
      <vt:variant>
        <vt:i4>1310770</vt:i4>
      </vt:variant>
      <vt:variant>
        <vt:i4>50</vt:i4>
      </vt:variant>
      <vt:variant>
        <vt:i4>0</vt:i4>
      </vt:variant>
      <vt:variant>
        <vt:i4>5</vt:i4>
      </vt:variant>
      <vt:variant>
        <vt:lpwstr/>
      </vt:variant>
      <vt:variant>
        <vt:lpwstr>_Toc177400406</vt:lpwstr>
      </vt:variant>
      <vt:variant>
        <vt:i4>1310770</vt:i4>
      </vt:variant>
      <vt:variant>
        <vt:i4>44</vt:i4>
      </vt:variant>
      <vt:variant>
        <vt:i4>0</vt:i4>
      </vt:variant>
      <vt:variant>
        <vt:i4>5</vt:i4>
      </vt:variant>
      <vt:variant>
        <vt:lpwstr/>
      </vt:variant>
      <vt:variant>
        <vt:lpwstr>_Toc177400405</vt:lpwstr>
      </vt:variant>
      <vt:variant>
        <vt:i4>1310770</vt:i4>
      </vt:variant>
      <vt:variant>
        <vt:i4>38</vt:i4>
      </vt:variant>
      <vt:variant>
        <vt:i4>0</vt:i4>
      </vt:variant>
      <vt:variant>
        <vt:i4>5</vt:i4>
      </vt:variant>
      <vt:variant>
        <vt:lpwstr/>
      </vt:variant>
      <vt:variant>
        <vt:lpwstr>_Toc177400404</vt:lpwstr>
      </vt:variant>
      <vt:variant>
        <vt:i4>1310770</vt:i4>
      </vt:variant>
      <vt:variant>
        <vt:i4>32</vt:i4>
      </vt:variant>
      <vt:variant>
        <vt:i4>0</vt:i4>
      </vt:variant>
      <vt:variant>
        <vt:i4>5</vt:i4>
      </vt:variant>
      <vt:variant>
        <vt:lpwstr/>
      </vt:variant>
      <vt:variant>
        <vt:lpwstr>_Toc177400403</vt:lpwstr>
      </vt:variant>
      <vt:variant>
        <vt:i4>1310770</vt:i4>
      </vt:variant>
      <vt:variant>
        <vt:i4>26</vt:i4>
      </vt:variant>
      <vt:variant>
        <vt:i4>0</vt:i4>
      </vt:variant>
      <vt:variant>
        <vt:i4>5</vt:i4>
      </vt:variant>
      <vt:variant>
        <vt:lpwstr/>
      </vt:variant>
      <vt:variant>
        <vt:lpwstr>_Toc177400402</vt:lpwstr>
      </vt:variant>
      <vt:variant>
        <vt:i4>1310770</vt:i4>
      </vt:variant>
      <vt:variant>
        <vt:i4>20</vt:i4>
      </vt:variant>
      <vt:variant>
        <vt:i4>0</vt:i4>
      </vt:variant>
      <vt:variant>
        <vt:i4>5</vt:i4>
      </vt:variant>
      <vt:variant>
        <vt:lpwstr/>
      </vt:variant>
      <vt:variant>
        <vt:lpwstr>_Toc177400401</vt:lpwstr>
      </vt:variant>
      <vt:variant>
        <vt:i4>1310770</vt:i4>
      </vt:variant>
      <vt:variant>
        <vt:i4>14</vt:i4>
      </vt:variant>
      <vt:variant>
        <vt:i4>0</vt:i4>
      </vt:variant>
      <vt:variant>
        <vt:i4>5</vt:i4>
      </vt:variant>
      <vt:variant>
        <vt:lpwstr/>
      </vt:variant>
      <vt:variant>
        <vt:lpwstr>_Toc177400400</vt:lpwstr>
      </vt:variant>
      <vt:variant>
        <vt:i4>1900597</vt:i4>
      </vt:variant>
      <vt:variant>
        <vt:i4>8</vt:i4>
      </vt:variant>
      <vt:variant>
        <vt:i4>0</vt:i4>
      </vt:variant>
      <vt:variant>
        <vt:i4>5</vt:i4>
      </vt:variant>
      <vt:variant>
        <vt:lpwstr/>
      </vt:variant>
      <vt:variant>
        <vt:lpwstr>_Toc177400399</vt:lpwstr>
      </vt:variant>
      <vt:variant>
        <vt:i4>1900597</vt:i4>
      </vt:variant>
      <vt:variant>
        <vt:i4>2</vt:i4>
      </vt:variant>
      <vt:variant>
        <vt:i4>0</vt:i4>
      </vt:variant>
      <vt:variant>
        <vt:i4>5</vt:i4>
      </vt:variant>
      <vt:variant>
        <vt:lpwstr/>
      </vt:variant>
      <vt:variant>
        <vt:lpwstr>_Toc177400398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
  <dc:creator>Aude SAINT-SAUVEUR</dc:creator>
  <cp:keywords/>
  <cp:lastModifiedBy>Patrick CHALUMET</cp:lastModifiedBy>
  <cp:revision>41</cp:revision>
  <cp:lastPrinted>2012-03-13T05:54:00Z</cp:lastPrinted>
  <dcterms:created xsi:type="dcterms:W3CDTF">2021-07-29T21:02:00Z</dcterms:created>
  <dcterms:modified xsi:type="dcterms:W3CDTF">2024-09-18T15:33:00Z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